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right="461"/>
        <w:jc w:val="center"/>
        <w:spacing w:line="274" w:lineRule="exact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ДЕПАРТАМЕНТ ИМУЩЕСТВА И ЗЕМЕЛЬНЫХ ОТНОШЕНИЙ НОВОСИБИРСКОЙ ОБЛАСТИ</w:t>
      </w:r>
      <w:r>
        <w:rPr>
          <w:b/>
        </w:rPr>
      </w:r>
      <w:r>
        <w:rPr>
          <w:b/>
        </w:rPr>
      </w:r>
    </w:p>
    <w:p>
      <w:pPr>
        <w:ind w:left="4683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4683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4683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УТВЕРЖДАЮ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4683"/>
        <w:jc w:val="center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Руководитель</w:t>
      </w:r>
      <w:r>
        <w:rPr>
          <w:b/>
          <w:sz w:val="24"/>
          <w:szCs w:val="24"/>
        </w:rPr>
        <w:t xml:space="preserve"> департамента имущества и земельных отношений Новосибирской области</w:t>
      </w:r>
      <w:r>
        <w:rPr>
          <w:b/>
        </w:rPr>
      </w:r>
      <w:r>
        <w:rPr>
          <w:b/>
        </w:rPr>
      </w:r>
    </w:p>
    <w:p>
      <w:pPr>
        <w:ind w:left="3969" w:firstLine="720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3969" w:firstLine="720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3969" w:firstLine="720"/>
        <w:jc w:val="center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____________________    </w:t>
      </w:r>
      <w:r>
        <w:rPr>
          <w:b/>
          <w:sz w:val="24"/>
          <w:szCs w:val="24"/>
        </w:rPr>
        <w:t xml:space="preserve">Р.Г. Шилохвостов</w:t>
      </w:r>
      <w:r>
        <w:rPr>
          <w:b/>
        </w:rPr>
      </w:r>
      <w:r>
        <w:rPr>
          <w:b/>
        </w:rPr>
      </w:r>
    </w:p>
    <w:p>
      <w:pPr>
        <w:ind w:left="3969" w:firstLine="720"/>
        <w:jc w:val="center"/>
        <w:shd w:val="clear" w:color="auto" w:fill="ffffff"/>
        <w:rPr>
          <w:b/>
          <w:spacing w:val="-3"/>
          <w:sz w:val="24"/>
          <w:szCs w:val="24"/>
        </w:rPr>
      </w:pPr>
      <w:r>
        <w:rPr>
          <w:b/>
          <w:spacing w:val="-3"/>
          <w:sz w:val="24"/>
          <w:szCs w:val="24"/>
        </w:rPr>
        <w:t xml:space="preserve">«______</w:t>
      </w:r>
      <w:r>
        <w:rPr>
          <w:b/>
          <w:spacing w:val="-3"/>
          <w:sz w:val="24"/>
          <w:szCs w:val="24"/>
        </w:rPr>
        <w:t xml:space="preserve">_»_</w:t>
      </w:r>
      <w:r>
        <w:rPr>
          <w:b/>
          <w:spacing w:val="-3"/>
          <w:sz w:val="24"/>
          <w:szCs w:val="24"/>
        </w:rPr>
        <w:t xml:space="preserve">_________________     2026</w:t>
      </w:r>
      <w:r>
        <w:rPr>
          <w:b/>
          <w:spacing w:val="-3"/>
          <w:sz w:val="24"/>
          <w:szCs w:val="24"/>
        </w:rPr>
        <w:t xml:space="preserve">г.</w:t>
      </w: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</w:p>
    <w:p>
      <w:pPr>
        <w:spacing w:before="552"/>
        <w:shd w:val="clear" w:color="auto" w:fill="ffffff"/>
        <w:rPr>
          <w:b/>
          <w:spacing w:val="-3"/>
          <w:sz w:val="24"/>
          <w:szCs w:val="24"/>
        </w:rPr>
      </w:pP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</w:p>
    <w:p>
      <w:pPr>
        <w:jc w:val="center"/>
        <w:shd w:val="clear" w:color="auto" w:fill="ffffff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ДОКУМЕНТАЦИЯ ОБ АУКЦИОНЕ В ЭЛЕКТРОННОЙ ФОРМЕ </w:t>
      </w:r>
      <w:r>
        <w:rPr>
          <w:b/>
          <w:sz w:val="40"/>
          <w:szCs w:val="40"/>
        </w:rPr>
      </w:r>
      <w:r>
        <w:rPr>
          <w:b/>
          <w:sz w:val="40"/>
          <w:szCs w:val="40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на право заключения договор</w:t>
      </w:r>
      <w:r>
        <w:rPr>
          <w:spacing w:val="-1"/>
          <w:sz w:val="24"/>
          <w:szCs w:val="24"/>
        </w:rPr>
        <w:t xml:space="preserve">а</w:t>
      </w:r>
      <w:r>
        <w:rPr>
          <w:spacing w:val="-1"/>
          <w:sz w:val="24"/>
          <w:szCs w:val="24"/>
        </w:rPr>
        <w:t xml:space="preserve"> аренды </w:t>
      </w:r>
      <w:r>
        <w:rPr>
          <w:spacing w:val="-1"/>
          <w:sz w:val="24"/>
          <w:szCs w:val="24"/>
        </w:rPr>
        <w:t xml:space="preserve">нежилого здания</w:t>
      </w:r>
      <w:r>
        <w:rPr>
          <w:color w:val="262f38"/>
          <w:sz w:val="24"/>
          <w:szCs w:val="24"/>
          <w:shd w:val="clear" w:color="auto" w:fill="ffffff"/>
        </w:rPr>
        <w:t xml:space="preserve">, находящего</w:t>
      </w:r>
      <w:r>
        <w:rPr>
          <w:color w:val="262f38"/>
          <w:sz w:val="24"/>
          <w:szCs w:val="24"/>
          <w:shd w:val="clear" w:color="auto" w:fill="ffffff"/>
        </w:rPr>
        <w:t xml:space="preserve">ся в собственности Новосибирской области, включенного</w:t>
      </w:r>
      <w:r>
        <w:rPr>
          <w:color w:val="262f38"/>
          <w:sz w:val="24"/>
          <w:szCs w:val="24"/>
          <w:shd w:val="clear" w:color="auto" w:fill="ffffff"/>
        </w:rPr>
        <w:t xml:space="preserve"> в перечень имущества, свободно</w:t>
      </w:r>
      <w:r>
        <w:rPr>
          <w:color w:val="262f38"/>
          <w:sz w:val="24"/>
          <w:szCs w:val="24"/>
          <w:shd w:val="clear" w:color="auto" w:fill="ffffff"/>
        </w:rPr>
        <w:t xml:space="preserve">го</w:t>
      </w:r>
      <w:r>
        <w:rPr>
          <w:color w:val="262f38"/>
          <w:sz w:val="24"/>
          <w:szCs w:val="24"/>
          <w:shd w:val="clear" w:color="auto" w:fill="ffffff"/>
        </w:rPr>
        <w:t xml:space="preserve">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предпринимательства), предназначенно</w:t>
      </w:r>
      <w:r>
        <w:rPr>
          <w:color w:val="262f38"/>
          <w:sz w:val="24"/>
          <w:szCs w:val="24"/>
          <w:shd w:val="clear" w:color="auto" w:fill="ffffff"/>
        </w:rPr>
        <w:t xml:space="preserve">го</w:t>
      </w:r>
      <w:r>
        <w:rPr>
          <w:color w:val="262f38"/>
          <w:sz w:val="24"/>
          <w:szCs w:val="24"/>
          <w:shd w:val="clear" w:color="auto" w:fill="ffffff"/>
        </w:rPr>
        <w:t xml:space="preserve"> для передачи в аренду субъектам малого и среднего предпринимательства,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самозанятым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highlight w:val="white"/>
        </w:rPr>
        <w:t xml:space="preserve">расположенного</w:t>
      </w:r>
      <w:r>
        <w:rPr>
          <w:sz w:val="24"/>
          <w:szCs w:val="24"/>
          <w:highlight w:val="white"/>
        </w:rPr>
        <w:t xml:space="preserve"> по адресу: </w:t>
      </w:r>
      <w:r>
        <w:rPr>
          <w:sz w:val="24"/>
          <w:szCs w:val="24"/>
        </w:rPr>
        <w:t xml:space="preserve">Новосибирская область, </w:t>
      </w:r>
      <w:r>
        <w:rPr>
          <w:spacing w:val="-2"/>
          <w:sz w:val="24"/>
          <w:szCs w:val="24"/>
        </w:rPr>
        <w:t xml:space="preserve">г. Обь, ул. Чехова, дом 1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площадью 406,4 </w:t>
      </w:r>
      <w:r>
        <w:rPr>
          <w:sz w:val="24"/>
          <w:szCs w:val="24"/>
        </w:rPr>
        <w:t xml:space="preserve">кв.м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Дата аукциона</w:t>
      </w:r>
      <w:r>
        <w:rPr>
          <w:b/>
          <w:sz w:val="24"/>
          <w:szCs w:val="24"/>
        </w:rPr>
        <w:t xml:space="preserve">: 21.04</w:t>
      </w:r>
      <w:r>
        <w:rPr>
          <w:b/>
          <w:sz w:val="24"/>
          <w:szCs w:val="24"/>
        </w:rPr>
        <w:t xml:space="preserve">.2026</w:t>
      </w:r>
      <w:r>
        <w:rPr>
          <w:b/>
          <w:sz w:val="24"/>
          <w:szCs w:val="24"/>
        </w:rPr>
        <w:t xml:space="preserve"> в 1</w:t>
      </w:r>
      <w:r>
        <w:rPr>
          <w:b/>
          <w:sz w:val="24"/>
          <w:szCs w:val="24"/>
        </w:rPr>
        <w:t xml:space="preserve">1</w:t>
      </w:r>
      <w:r>
        <w:rPr>
          <w:b/>
          <w:sz w:val="24"/>
          <w:szCs w:val="24"/>
        </w:rPr>
        <w:t xml:space="preserve">:</w:t>
      </w:r>
      <w:r>
        <w:rPr>
          <w:b/>
          <w:sz w:val="24"/>
          <w:szCs w:val="24"/>
        </w:rPr>
        <w:t xml:space="preserve">00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firstLine="85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Аукцион проводится Оператором аукциона ООО «РТС - тендер» на федеральной электронной торговой площадке РТС-Тендер на сайте </w:t>
      </w:r>
      <w:hyperlink r:id="rId12" w:tooltip="http://www.rts-tender.ru" w:history="1">
        <w:r>
          <w:rPr>
            <w:rStyle w:val="892"/>
            <w:b/>
            <w:sz w:val="24"/>
            <w:szCs w:val="24"/>
          </w:rPr>
          <w:t xml:space="preserve">www.rts-tender.ru</w:t>
        </w:r>
      </w:hyperlink>
      <w:r>
        <w:rPr>
          <w:b/>
          <w:sz w:val="24"/>
          <w:szCs w:val="24"/>
        </w:rPr>
        <w:t xml:space="preserve">.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г. НОВОСИБИРСК 202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tbl>
      <w:tblPr>
        <w:tblW w:w="9721" w:type="dxa"/>
        <w:tblInd w:w="-257" w:type="dxa"/>
        <w:tblLayout w:type="fixed"/>
        <w:tblLook w:val="04A0" w:firstRow="1" w:lastRow="0" w:firstColumn="1" w:lastColumn="0" w:noHBand="0" w:noVBand="1"/>
      </w:tblPr>
      <w:tblGrid>
        <w:gridCol w:w="8445"/>
        <w:gridCol w:w="1276"/>
      </w:tblGrid>
      <w:tr>
        <w:tblPrEx/>
        <w:trPr/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21" w:type="dxa"/>
            <w:vAlign w:val="center"/>
            <w:textDirection w:val="lrTb"/>
            <w:noWrap w:val="false"/>
          </w:tcPr>
          <w:p>
            <w:pPr>
              <w:jc w:val="center"/>
              <w:keepNext/>
              <w:tabs>
                <w:tab w:val="left" w:pos="-3060" w:leader="none"/>
              </w:tabs>
              <w:rPr>
                <w:b/>
                <w:color w:val="000000"/>
                <w:sz w:val="28"/>
                <w:szCs w:val="28"/>
                <w:lang w:eastAsia="ar-SA"/>
              </w:rPr>
              <w:outlineLvl w:val="0"/>
            </w:pPr>
            <w:r>
              <w:rPr>
                <w:b/>
                <w:color w:val="000000"/>
                <w:sz w:val="28"/>
                <w:szCs w:val="28"/>
                <w:lang w:eastAsia="ar-SA"/>
              </w:rPr>
              <w:t xml:space="preserve">СОДЕРЖАНИЕ ДОКУМЕНТАЦИИ ОБ АУКЦИОНЕ</w:t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</w:p>
          <w:p>
            <w:pPr>
              <w:jc w:val="center"/>
              <w:rPr>
                <w:b/>
                <w:color w:val="000000"/>
                <w:sz w:val="28"/>
                <w:szCs w:val="28"/>
                <w:lang w:eastAsia="ar-SA"/>
              </w:rPr>
            </w:pPr>
            <w:r>
              <w:rPr>
                <w:b/>
                <w:color w:val="000000"/>
                <w:sz w:val="28"/>
                <w:szCs w:val="28"/>
                <w:lang w:eastAsia="ar-SA"/>
              </w:rPr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  <w:r>
              <w:rPr>
                <w:b/>
                <w:color w:val="000000"/>
                <w:sz w:val="28"/>
                <w:szCs w:val="28"/>
                <w:lang w:eastAsia="ar-SA"/>
              </w:rPr>
            </w:r>
          </w:p>
          <w:p>
            <w:pPr>
              <w:jc w:val="both"/>
              <w:keepNext/>
              <w:rPr>
                <w:color w:val="000000"/>
                <w:sz w:val="24"/>
                <w:szCs w:val="24"/>
                <w:lang w:eastAsia="ar-SA"/>
              </w:rPr>
              <w:outlineLvl w:val="1"/>
            </w:pP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numPr>
                <w:ilvl w:val="1"/>
                <w:numId w:val="1"/>
              </w:numPr>
              <w:ind w:left="0"/>
              <w:jc w:val="center"/>
              <w:keepNext/>
              <w:widowControl/>
              <w:rPr>
                <w:b/>
                <w:i/>
                <w:color w:val="000000"/>
                <w:sz w:val="24"/>
                <w:szCs w:val="24"/>
                <w:lang w:eastAsia="ar-SA"/>
              </w:rPr>
              <w:outlineLvl w:val="1"/>
            </w:pPr>
            <w:r>
              <w:rPr>
                <w:b/>
                <w:i/>
                <w:color w:val="000000"/>
                <w:sz w:val="24"/>
                <w:szCs w:val="24"/>
                <w:lang w:eastAsia="ar-SA"/>
              </w:rPr>
            </w:r>
            <w:r>
              <w:rPr>
                <w:b/>
                <w:i/>
                <w:color w:val="000000"/>
                <w:sz w:val="24"/>
                <w:szCs w:val="24"/>
                <w:lang w:eastAsia="ar-SA"/>
              </w:rPr>
            </w:r>
            <w:r>
              <w:rPr>
                <w:b/>
                <w:i/>
                <w:color w:val="000000"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jc w:val="center"/>
              <w:keepNext/>
              <w:rPr>
                <w:color w:val="000000"/>
                <w:sz w:val="24"/>
                <w:szCs w:val="24"/>
                <w:lang w:eastAsia="ar-SA"/>
              </w:rPr>
              <w:outlineLvl w:val="1"/>
            </w:pPr>
            <w:r>
              <w:rPr>
                <w:color w:val="000000"/>
                <w:sz w:val="24"/>
                <w:szCs w:val="24"/>
                <w:lang w:eastAsia="ar-SA"/>
              </w:rPr>
              <w:t xml:space="preserve">Стр.</w:t>
            </w: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39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86"/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pacing w:val="-4"/>
                <w:sz w:val="24"/>
                <w:szCs w:val="24"/>
              </w:rPr>
              <w:t xml:space="preserve">1. Общие положения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4-</w:t>
            </w:r>
            <w:r>
              <w:rPr>
                <w:sz w:val="24"/>
                <w:szCs w:val="24"/>
                <w:lang w:eastAsia="ar-SA"/>
              </w:rPr>
              <w:t xml:space="preserve">6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jc w:val="both"/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2. Наименование, </w:t>
            </w:r>
            <w:r>
              <w:rPr>
                <w:color w:val="00000a"/>
                <w:sz w:val="24"/>
                <w:szCs w:val="24"/>
              </w:rPr>
              <w:t xml:space="preserve">состав и характеристика имущества, являющегося предметом торгов. Начальная стоимость </w:t>
            </w:r>
            <w:r>
              <w:rPr>
                <w:color w:val="00000a"/>
                <w:sz w:val="24"/>
                <w:szCs w:val="24"/>
              </w:rPr>
              <w:t xml:space="preserve">договора. Срок действия договора 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6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  <w:t xml:space="preserve">-7</w:t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0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pacing w:val="-1"/>
                <w:sz w:val="24"/>
                <w:szCs w:val="24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3. Требования к целевому назначению государственного имущества, права на которые передаются по договору аренды</w:t>
            </w:r>
            <w:r>
              <w:rPr>
                <w:bCs/>
                <w:spacing w:val="-1"/>
                <w:sz w:val="24"/>
                <w:szCs w:val="24"/>
              </w:rPr>
            </w:r>
            <w:r>
              <w:rPr>
                <w:bCs/>
                <w:spacing w:val="-1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4. Дата, время, график проведения осмотра имущества, право на которое передается </w:t>
            </w:r>
            <w:r>
              <w:rPr>
                <w:bCs/>
                <w:spacing w:val="-2"/>
                <w:sz w:val="24"/>
                <w:szCs w:val="24"/>
              </w:rPr>
              <w:t xml:space="preserve">по договору аренды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7-8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color w:val="000000"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5</w:t>
            </w:r>
            <w:r>
              <w:rPr>
                <w:bCs/>
                <w:sz w:val="24"/>
                <w:szCs w:val="24"/>
              </w:rPr>
              <w:t xml:space="preserve">. Порядок предоставления документации об аукционе</w:t>
            </w:r>
            <w:r>
              <w:rPr>
                <w:color w:val="000000"/>
                <w:sz w:val="24"/>
                <w:szCs w:val="24"/>
                <w:lang w:eastAsia="ar-SA"/>
              </w:rPr>
            </w:r>
            <w:r>
              <w:rPr>
                <w:color w:val="000000"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6. Порядок, даты начала и окончания предоставления участникам аукциона разъяснений положений документации об аукционе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pacing w:val="-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 Требования к содержанию, составу и форме заявки на участие в аукционе</w:t>
            </w:r>
            <w:r>
              <w:rPr>
                <w:bCs/>
                <w:spacing w:val="-2"/>
                <w:sz w:val="24"/>
                <w:szCs w:val="24"/>
              </w:rPr>
            </w:r>
            <w:r>
              <w:rPr>
                <w:bCs/>
                <w:spacing w:val="-2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8-10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pacing w:val="-2"/>
                <w:sz w:val="24"/>
                <w:szCs w:val="24"/>
              </w:rPr>
              <w:t xml:space="preserve">8. Подача заявок на участие в аукционе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10-11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29"/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9. Порядок и срок отзыва заявок на участие в аукционе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11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3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10. </w:t>
            </w:r>
            <w:r>
              <w:rPr>
                <w:bCs/>
                <w:spacing w:val="-1"/>
                <w:sz w:val="24"/>
                <w:szCs w:val="24"/>
              </w:rPr>
              <w:t xml:space="preserve">Требование о внесении задатка, размер, срок, порядок внесения и условия возврата задатка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11-13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3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11. Форма, сроки и порядок оплаты по договору аренды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4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sz w:val="24"/>
                <w:szCs w:val="24"/>
                <w:lang w:eastAsia="ar-SA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12. Порядок пересмотра цены договора аренды</w:t>
            </w:r>
            <w:r>
              <w:rPr>
                <w:sz w:val="24"/>
                <w:szCs w:val="24"/>
                <w:lang w:eastAsia="ar-SA"/>
              </w:rPr>
            </w:r>
            <w:r>
              <w:rPr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6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13. Величина повышения начальной цены договора аренды («шаг аукциона»)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pacing w:val="-1"/>
                <w:sz w:val="24"/>
                <w:szCs w:val="24"/>
              </w:rPr>
              <w:t xml:space="preserve">14. Требования к участникам аукциона, условия допуска заявителей к участию в аукционе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13-14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5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15. Рассмотрение заявок на участие в аукционе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14-16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5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iCs/>
                <w:color w:val="000000"/>
                <w:sz w:val="24"/>
                <w:szCs w:val="24"/>
              </w:rPr>
              <w:t xml:space="preserve">16. Проведение аукциона</w:t>
            </w:r>
            <w:r>
              <w:rPr>
                <w:bCs/>
                <w:color w:val="000000"/>
                <w:sz w:val="24"/>
                <w:szCs w:val="24"/>
              </w:rPr>
            </w:r>
            <w:r>
              <w:rPr>
                <w:bCs/>
                <w:color w:val="000000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16-17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2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17. Признание аукциона несостоявшимся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52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shd w:val="clear" w:color="auto" w:fill="ffffff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18. Срок, в течение которого </w:t>
            </w:r>
            <w:r>
              <w:rPr>
                <w:bCs/>
                <w:sz w:val="24"/>
                <w:szCs w:val="24"/>
              </w:rPr>
              <w:t xml:space="preserve">быть п</w:t>
            </w:r>
            <w:r>
              <w:rPr>
                <w:bCs/>
                <w:sz w:val="24"/>
                <w:szCs w:val="24"/>
              </w:rPr>
              <w:t xml:space="preserve">одписа</w:t>
            </w:r>
            <w:r>
              <w:rPr>
                <w:bCs/>
                <w:sz w:val="24"/>
                <w:szCs w:val="24"/>
              </w:rPr>
              <w:t xml:space="preserve">н</w:t>
            </w:r>
            <w:r>
              <w:rPr>
                <w:bCs/>
                <w:sz w:val="24"/>
                <w:szCs w:val="24"/>
              </w:rPr>
              <w:t xml:space="preserve"> проект договора </w:t>
            </w:r>
            <w:r>
              <w:rPr>
                <w:bCs/>
                <w:spacing w:val="-4"/>
                <w:sz w:val="24"/>
                <w:szCs w:val="24"/>
              </w:rPr>
              <w:t xml:space="preserve">аренды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17-18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19.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Порядок з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аключени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я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 договора аренды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18-19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jc w:val="both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2</w:t>
            </w:r>
            <w:r>
              <w:rPr>
                <w:bCs/>
                <w:sz w:val="24"/>
                <w:szCs w:val="24"/>
              </w:rPr>
              <w:t xml:space="preserve">0</w:t>
            </w:r>
            <w:r>
              <w:rPr>
                <w:bCs/>
                <w:sz w:val="24"/>
                <w:szCs w:val="24"/>
              </w:rPr>
              <w:t xml:space="preserve">. Размер обеспечения исполнения договора, срок и порядок его предоставления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19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82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</w:rPr>
              <w:t xml:space="preserve">2</w:t>
            </w:r>
            <w:r>
              <w:rPr>
                <w:bCs/>
                <w:sz w:val="24"/>
                <w:szCs w:val="24"/>
              </w:rPr>
              <w:t xml:space="preserve">1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.</w:t>
            </w:r>
            <w:r>
              <w:rPr>
                <w:sz w:val="24"/>
                <w:szCs w:val="24"/>
              </w:rPr>
              <w:t xml:space="preserve"> Внесение изменений в извещение о проведении аукциона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20</w:t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82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22</w:t>
            </w:r>
            <w:r>
              <w:rPr>
                <w:sz w:val="24"/>
                <w:szCs w:val="24"/>
              </w:rPr>
              <w:t xml:space="preserve">. Внесение изменений в документацию об аукционе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20</w:t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shd w:val="clear" w:color="auto" w:fill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jc w:val="both"/>
              <w:shd w:val="clear" w:color="auto" w:fill="ffffff"/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23.</w:t>
            </w:r>
            <w:r>
              <w:rPr>
                <w:bCs/>
                <w:spacing w:val="-3"/>
                <w:sz w:val="24"/>
                <w:szCs w:val="24"/>
              </w:rPr>
              <w:t xml:space="preserve"> Отказ от проведения аукциона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20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shd w:val="clear" w:color="auto" w:fill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ind w:right="-23"/>
              <w:shd w:val="clear" w:color="auto" w:fill="ffffff"/>
              <w:tabs>
                <w:tab w:val="left" w:pos="993" w:leader="none"/>
              </w:tabs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24.</w:t>
            </w:r>
            <w:r>
              <w:rPr>
                <w:bCs/>
                <w:sz w:val="24"/>
                <w:szCs w:val="24"/>
              </w:rPr>
              <w:t xml:space="preserve"> Получение электронной подписи и регистрация (аккредитация) на электронной площадке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jc w:val="both"/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20-21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1: Заявка на участие в аукционе в электронной форме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21-23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2:Инструкция по заполнению заявки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23-24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138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3: Примерная форма решения (протокола) об одобрении или о совершении крупной сделки в случае, если </w:t>
            </w:r>
            <w:r>
              <w:rPr>
                <w:spacing w:val="-1"/>
                <w:sz w:val="24"/>
                <w:szCs w:val="24"/>
              </w:rPr>
              <w:t xml:space="preserve">требование о необходимости наличия такого решения для совершения крупной сделки установлено законодательством Российской Федерации, учредительными документами юридического лица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24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4:</w:t>
            </w:r>
            <w:r>
              <w:rPr>
                <w:b/>
                <w:bCs/>
                <w:sz w:val="26"/>
                <w:szCs w:val="26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Заявление о соответствии вновь созданного юридического лица и вновь з</w:t>
            </w:r>
            <w:r>
              <w:rPr>
                <w:bCs/>
                <w:sz w:val="24"/>
                <w:szCs w:val="24"/>
              </w:rPr>
              <w:t xml:space="preserve">арегистрированного индивидуального предпринимателя условиям отнесения к субъектам малого и среднего предпринимательства, установленным Федеральным законом от 24 июля 2007 г. № 209-ФЗ «О развитии малого и среднего предпринимательства в Российской Федерации»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25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Приложение № 5: Проект Договора аренды нежилого здания</w:t>
            </w:r>
            <w:r>
              <w:rPr>
                <w:sz w:val="24"/>
                <w:szCs w:val="24"/>
              </w:rPr>
              <w:t xml:space="preserve"> (Лот № 1)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26-35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</w:t>
            </w:r>
            <w:r>
              <w:rPr>
                <w:sz w:val="24"/>
                <w:szCs w:val="24"/>
              </w:rPr>
              <w:t xml:space="preserve">6</w:t>
            </w:r>
            <w:r>
              <w:rPr>
                <w:sz w:val="24"/>
                <w:szCs w:val="24"/>
              </w:rPr>
              <w:t xml:space="preserve">: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Копия документа,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подтверждающего согласие собственника на предоставление лицом, с которым заключается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договор аренды нежилого здания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 по результатам торгов, прав третьим лицам, в части  владения и (или) пользования частью или частями арендуемого объекта нежилого фонда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36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6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rFonts w:eastAsia="Arial"/>
                <w:bCs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 xml:space="preserve">Приложение № </w:t>
            </w:r>
            <w:r>
              <w:rPr>
                <w:sz w:val="24"/>
                <w:szCs w:val="24"/>
              </w:rPr>
              <w:t xml:space="preserve">7</w:t>
            </w:r>
            <w:r>
              <w:rPr>
                <w:sz w:val="24"/>
                <w:szCs w:val="24"/>
              </w:rPr>
              <w:t xml:space="preserve">: 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  <w:t xml:space="preserve">Копия документа, </w:t>
            </w:r>
            <w:r>
              <w:rPr>
                <w:rFonts w:eastAsia="Arial"/>
                <w:sz w:val="24"/>
                <w:szCs w:val="24"/>
                <w:lang w:eastAsia="ar-SA"/>
              </w:rPr>
              <w:t xml:space="preserve">подтверждающего согласие собственника на предоставление соответствующих прав по договору аренды, (право на заключение которого является предметом торгов), не противоречащих действующему законодательству Российской Федерации</w:t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  <w:r>
              <w:rPr>
                <w:rFonts w:eastAsia="Arial"/>
                <w:bCs/>
                <w:sz w:val="24"/>
                <w:szCs w:val="24"/>
                <w:lang w:eastAsia="ar-SA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37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  <w:tr>
        <w:tblPrEx/>
        <w:trPr>
          <w:trHeight w:val="40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8445" w:type="dxa"/>
            <w:vAlign w:val="center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Приложение № 8: </w:t>
            </w:r>
            <w:r>
              <w:rPr>
                <w:sz w:val="24"/>
                <w:szCs w:val="24"/>
              </w:rPr>
              <w:t xml:space="preserve">Заявка на осмотр недвижимого имущества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>
              <w:rPr>
                <w:bCs/>
                <w:sz w:val="24"/>
                <w:szCs w:val="24"/>
                <w:lang w:eastAsia="ar-SA"/>
              </w:rPr>
              <w:t xml:space="preserve">38</w:t>
            </w:r>
            <w:r>
              <w:rPr>
                <w:bCs/>
                <w:sz w:val="24"/>
                <w:szCs w:val="24"/>
                <w:lang w:eastAsia="ar-SA"/>
              </w:rPr>
            </w:r>
            <w:r>
              <w:rPr>
                <w:bCs/>
                <w:sz w:val="24"/>
                <w:szCs w:val="24"/>
                <w:lang w:eastAsia="ar-SA"/>
              </w:rPr>
            </w:r>
          </w:p>
        </w:tc>
      </w:tr>
    </w:tbl>
    <w:p>
      <w:pPr>
        <w:ind w:left="821"/>
        <w:jc w:val="center"/>
        <w:shd w:val="clear" w:color="auto" w:fill="ffffff"/>
      </w:pPr>
      <w:r/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/>
      <w:r/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right="86" w:firstLine="709"/>
        <w:jc w:val="center"/>
        <w:shd w:val="clear" w:color="auto" w:fill="ffffff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  <w:t xml:space="preserve">Общие положения</w:t>
      </w:r>
      <w:r>
        <w:rPr>
          <w:b/>
          <w:bCs/>
          <w:spacing w:val="-4"/>
          <w:sz w:val="24"/>
          <w:szCs w:val="24"/>
        </w:rPr>
      </w:r>
      <w:r>
        <w:rPr>
          <w:b/>
          <w:bCs/>
          <w:spacing w:val="-4"/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1.1. </w:t>
      </w:r>
      <w:r>
        <w:rPr>
          <w:color w:val="000000"/>
          <w:sz w:val="24"/>
          <w:szCs w:val="24"/>
        </w:rPr>
        <w:t xml:space="preserve">Настоящий аукцион проводится в соответствии с нормами Гражданского кодекса Российской Федерации, Федерального закона от 26.07.2006 № 135-ФЗ «О защите конкуренции», Федерального закона от 29 июля 1998 г. № 135-ФЗ «Об оценочной де</w:t>
      </w:r>
      <w:r>
        <w:rPr>
          <w:color w:val="000000"/>
          <w:sz w:val="24"/>
          <w:szCs w:val="24"/>
        </w:rPr>
        <w:t xml:space="preserve">ятельности в Российской Федерации», Приказом Федеральной антимонопольной службы от 21.03.2023 г. № 147/23 «О порядке проведения конкурсов или аукционов на право заключения договоров аренды, договоров безвозмездного пользования, договоров доверительного упр</w:t>
      </w:r>
      <w:r>
        <w:rPr>
          <w:color w:val="000000"/>
          <w:sz w:val="24"/>
          <w:szCs w:val="24"/>
        </w:rPr>
        <w:t xml:space="preserve">авления имуществом, иных договоров, предусматривающих переход прав владения и (или) пользования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</w:t>
      </w:r>
      <w:r>
        <w:rPr>
          <w:color w:val="000000"/>
          <w:sz w:val="24"/>
          <w:szCs w:val="24"/>
        </w:rPr>
        <w:t xml:space="preserve">утем проведения торгов в форме конкурса», Постановлением Правительства РФ от 19.11.2020 № 1876 «Об определении адреса сайта государственной информационной системы «Официальный сайт Российской Федерации в информационно-телекоммуникационной сети «Интернет», </w:t>
      </w:r>
      <w:r>
        <w:rPr>
          <w:color w:val="000000"/>
          <w:sz w:val="24"/>
          <w:szCs w:val="24"/>
        </w:rPr>
        <w:t xml:space="preserve">распоряжением Правительства Российской Федерации от 12.07.2018 № 1447-р «Об утверждении перечней операторов электронных площадок и специализированных электронных площадок, предусмотренных Федеральными законами от 05.04.2013 № 44-ФЗ, от 18.07.2011 № 223-ФЗ»</w:t>
      </w:r>
      <w:r>
        <w:rPr>
          <w:color w:val="000000"/>
          <w:sz w:val="24"/>
          <w:szCs w:val="24"/>
        </w:rPr>
        <w:t xml:space="preserve">, </w:t>
      </w:r>
      <w:r>
        <w:rPr>
          <w:bCs/>
          <w:sz w:val="24"/>
          <w:szCs w:val="24"/>
        </w:rPr>
        <w:t xml:space="preserve">Регламент</w:t>
      </w:r>
      <w:r>
        <w:rPr>
          <w:bCs/>
          <w:sz w:val="24"/>
          <w:szCs w:val="24"/>
        </w:rPr>
        <w:t xml:space="preserve">ом</w:t>
      </w:r>
      <w:r>
        <w:rPr>
          <w:bCs/>
          <w:sz w:val="24"/>
          <w:szCs w:val="24"/>
        </w:rPr>
        <w:t xml:space="preserve">, определяющи</w:t>
      </w:r>
      <w:r>
        <w:rPr>
          <w:bCs/>
          <w:sz w:val="24"/>
          <w:szCs w:val="24"/>
        </w:rPr>
        <w:t xml:space="preserve">м</w:t>
      </w:r>
      <w:r>
        <w:rPr>
          <w:bCs/>
          <w:sz w:val="24"/>
          <w:szCs w:val="24"/>
        </w:rPr>
        <w:t xml:space="preserve"> правила функционирования электронной площадки</w:t>
      </w:r>
      <w:r>
        <w:rPr>
          <w:bCs/>
          <w:sz w:val="24"/>
          <w:szCs w:val="24"/>
        </w:rPr>
        <w:t xml:space="preserve"> по адресу:</w:t>
      </w:r>
      <w:r>
        <w:rPr>
          <w:sz w:val="24"/>
          <w:szCs w:val="24"/>
        </w:rPr>
        <w:t xml:space="preserve"> </w:t>
      </w:r>
      <w:hyperlink r:id="rId13" w:tooltip="https://www.rts-tender.ru/platform-rules/platform-property-sales" w:history="1">
        <w:r>
          <w:rPr>
            <w:bCs/>
            <w:color w:val="0000ff"/>
            <w:sz w:val="24"/>
            <w:szCs w:val="24"/>
            <w:u w:val="single"/>
          </w:rPr>
          <w:t xml:space="preserve">https://www.rts-tender.ru/platform-rules/platform-property-sales</w:t>
        </w:r>
      </w:hyperlink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1.2. Основание для проведения аукциона – </w:t>
      </w:r>
      <w:r>
        <w:rPr>
          <w:color w:val="000000"/>
          <w:sz w:val="24"/>
          <w:szCs w:val="24"/>
        </w:rPr>
        <w:t xml:space="preserve">приказ департамента имущества и земельных отношений Новосибирской </w:t>
      </w:r>
      <w:r>
        <w:rPr>
          <w:color w:val="000000"/>
          <w:sz w:val="24"/>
          <w:szCs w:val="24"/>
        </w:rPr>
        <w:t xml:space="preserve">области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от 26.03.2026 № 791</w:t>
      </w:r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  <w:highlight w:val="yellow"/>
        </w:rPr>
      </w:r>
      <w:r>
        <w:rPr>
          <w:color w:val="000000"/>
          <w:sz w:val="24"/>
          <w:szCs w:val="24"/>
          <w:highlight w:val="yellow"/>
        </w:rPr>
      </w:r>
    </w:p>
    <w:p>
      <w:pPr>
        <w:ind w:right="86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1.</w:t>
      </w:r>
      <w:r>
        <w:rPr>
          <w:sz w:val="24"/>
          <w:szCs w:val="24"/>
        </w:rPr>
        <w:t xml:space="preserve">3</w:t>
      </w:r>
      <w:r>
        <w:rPr>
          <w:sz w:val="24"/>
          <w:szCs w:val="24"/>
        </w:rPr>
        <w:t xml:space="preserve">. Документация об </w:t>
      </w:r>
      <w:r>
        <w:rPr>
          <w:sz w:val="24"/>
          <w:szCs w:val="24"/>
        </w:rPr>
        <w:t xml:space="preserve">аукционе определяет порядок проведения и условия аукциона в элект</w:t>
      </w:r>
      <w:r>
        <w:rPr>
          <w:spacing w:val="-1"/>
          <w:sz w:val="24"/>
          <w:szCs w:val="24"/>
        </w:rPr>
        <w:t xml:space="preserve">ронной форме </w:t>
      </w:r>
      <w:r>
        <w:rPr>
          <w:spacing w:val="-1"/>
          <w:sz w:val="24"/>
          <w:szCs w:val="24"/>
        </w:rPr>
        <w:t xml:space="preserve">(</w:t>
      </w:r>
      <w:r>
        <w:rPr>
          <w:color w:val="000000"/>
          <w:sz w:val="23"/>
          <w:szCs w:val="23"/>
        </w:rPr>
        <w:t xml:space="preserve">открытый по составу участников и форме подачи предложений</w:t>
      </w:r>
      <w:r>
        <w:rPr>
          <w:color w:val="000000"/>
          <w:sz w:val="23"/>
          <w:szCs w:val="23"/>
        </w:rPr>
        <w:t xml:space="preserve">)</w:t>
      </w: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на право заключения договора аренды</w:t>
      </w: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имущества, включенного в перечень имущест</w:t>
      </w:r>
      <w:r>
        <w:rPr>
          <w:sz w:val="24"/>
          <w:szCs w:val="24"/>
        </w:rPr>
        <w:t xml:space="preserve">ва, находящегося в государственной собственности Новосибирской области, свободного от прав тре</w:t>
      </w:r>
      <w:r>
        <w:rPr>
          <w:spacing w:val="-1"/>
          <w:sz w:val="24"/>
          <w:szCs w:val="24"/>
        </w:rPr>
        <w:t xml:space="preserve">тьих лиц (за исключением права хозяйственного ведения, права оперативного управления, а также </w:t>
      </w:r>
      <w:r>
        <w:rPr>
          <w:sz w:val="24"/>
          <w:szCs w:val="24"/>
        </w:rPr>
        <w:t xml:space="preserve">имущественных прав субъектов малого и среднего предпринимательства)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(далее </w:t>
      </w:r>
      <w:r>
        <w:rPr>
          <w:sz w:val="24"/>
          <w:szCs w:val="24"/>
        </w:rPr>
        <w:t xml:space="preserve">–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аукцион, </w:t>
      </w:r>
      <w:r>
        <w:rPr>
          <w:sz w:val="24"/>
          <w:szCs w:val="24"/>
        </w:rPr>
        <w:t xml:space="preserve">аукцион</w:t>
      </w:r>
      <w:r>
        <w:rPr>
          <w:sz w:val="24"/>
          <w:szCs w:val="24"/>
        </w:rPr>
        <w:t xml:space="preserve"> в электронной форме</w:t>
      </w:r>
      <w:r>
        <w:rPr>
          <w:sz w:val="24"/>
          <w:szCs w:val="24"/>
        </w:rPr>
        <w:t xml:space="preserve">).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86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 Организатором аукциона является департамент имущества и земельных отношений Новосибирской области</w:t>
      </w:r>
      <w:r>
        <w:rPr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 xml:space="preserve">(далее – Организатор, Организатор аукциона)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5" w:right="40" w:firstLine="664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ОГРН:1035402457848, ИНН:5406214965, КПП 540601001.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5" w:right="40" w:firstLine="664"/>
        <w:jc w:val="both"/>
        <w:shd w:val="clear" w:color="auto" w:fill="ffffff"/>
        <w:rPr>
          <w:spacing w:val="-1"/>
          <w:sz w:val="24"/>
          <w:szCs w:val="24"/>
        </w:rPr>
      </w:pPr>
      <w:r>
        <w:rPr>
          <w:sz w:val="24"/>
          <w:szCs w:val="24"/>
        </w:rPr>
        <w:t xml:space="preserve">Юридический адрес: 630007,</w:t>
      </w:r>
      <w:r>
        <w:rPr>
          <w:spacing w:val="-1"/>
          <w:sz w:val="24"/>
          <w:szCs w:val="24"/>
        </w:rPr>
        <w:t xml:space="preserve"> г. Новосибирск, Красный проспект, 18.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45" w:right="40" w:firstLine="664"/>
        <w:jc w:val="both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Место нахождения Организатора аукциона: 630007, г. Новосибирск, Красный проспект, 18.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Адрес электронной почты,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 xml:space="preserve">e</w:t>
      </w:r>
      <w:r>
        <w:rPr>
          <w:sz w:val="24"/>
          <w:szCs w:val="24"/>
        </w:rPr>
        <w:t xml:space="preserve">-</w:t>
      </w:r>
      <w:r>
        <w:rPr>
          <w:sz w:val="24"/>
          <w:szCs w:val="24"/>
          <w:lang w:val="en-US"/>
        </w:rPr>
        <w:t xml:space="preserve">mail</w:t>
      </w:r>
      <w:r>
        <w:rPr>
          <w:sz w:val="24"/>
          <w:szCs w:val="24"/>
        </w:rPr>
        <w:t xml:space="preserve">: </w:t>
      </w:r>
      <w:hyperlink r:id="rId14" w:tooltip="mailto:dgi@dgi.nso.ru" w:history="1">
        <w:r>
          <w:rPr>
            <w:sz w:val="24"/>
            <w:szCs w:val="24"/>
            <w:u w:val="single"/>
            <w:lang w:val="en-US"/>
          </w:rPr>
          <w:t xml:space="preserve">dgi</w:t>
        </w:r>
        <w:r>
          <w:rPr>
            <w:sz w:val="24"/>
            <w:szCs w:val="24"/>
            <w:u w:val="single"/>
          </w:rPr>
          <w:t xml:space="preserve">@</w:t>
        </w:r>
        <w:r>
          <w:rPr>
            <w:sz w:val="24"/>
            <w:szCs w:val="24"/>
            <w:u w:val="single"/>
            <w:lang w:val="en-US"/>
          </w:rPr>
          <w:t xml:space="preserve">nso</w:t>
        </w:r>
        <w:r>
          <w:rPr>
            <w:sz w:val="24"/>
            <w:szCs w:val="24"/>
            <w:u w:val="single"/>
          </w:rPr>
          <w:t xml:space="preserve">.</w:t>
        </w:r>
        <w:r>
          <w:rPr>
            <w:sz w:val="24"/>
            <w:szCs w:val="24"/>
            <w:u w:val="single"/>
            <w:lang w:val="en-US"/>
          </w:rPr>
          <w:t xml:space="preserve">ru</w:t>
        </w:r>
      </w:hyperlink>
      <w:r>
        <w:rPr>
          <w:sz w:val="24"/>
          <w:szCs w:val="24"/>
          <w:u w:val="single"/>
        </w:rPr>
        <w:t xml:space="preserve">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Контактные телефоны:</w:t>
      </w:r>
      <w:r>
        <w:rPr>
          <w:sz w:val="24"/>
          <w:szCs w:val="24"/>
        </w:rPr>
        <w:t xml:space="preserve"> т. 238-60-02, 238-60-58</w:t>
      </w:r>
      <w:r>
        <w:rPr>
          <w:sz w:val="24"/>
          <w:szCs w:val="24"/>
        </w:rPr>
        <w:t xml:space="preserve"> (Холмогорцева Ольга Валентиновна)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1.</w:t>
      </w:r>
      <w:r>
        <w:rPr>
          <w:color w:val="000000"/>
          <w:spacing w:val="-1"/>
          <w:sz w:val="24"/>
          <w:szCs w:val="24"/>
        </w:rPr>
        <w:t xml:space="preserve">5</w:t>
      </w:r>
      <w:r>
        <w:rPr>
          <w:color w:val="000000"/>
          <w:spacing w:val="-1"/>
          <w:sz w:val="24"/>
          <w:szCs w:val="24"/>
        </w:rPr>
        <w:t xml:space="preserve">. Оператором аукциона выступает ООО «РТС - тендер» (далее – </w:t>
      </w:r>
      <w:r>
        <w:rPr>
          <w:color w:val="000000"/>
          <w:spacing w:val="-1"/>
          <w:sz w:val="24"/>
          <w:szCs w:val="24"/>
        </w:rPr>
        <w:t xml:space="preserve">Оператор, оператор электронной площадки</w:t>
      </w:r>
      <w:r>
        <w:rPr>
          <w:color w:val="000000"/>
          <w:spacing w:val="-1"/>
          <w:sz w:val="24"/>
          <w:szCs w:val="24"/>
        </w:rPr>
        <w:t xml:space="preserve">).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Место нахождения: 127006, г. Москва, ул. </w:t>
      </w:r>
      <w:r>
        <w:rPr>
          <w:color w:val="000000"/>
          <w:spacing w:val="-1"/>
          <w:sz w:val="24"/>
          <w:szCs w:val="24"/>
        </w:rPr>
        <w:t xml:space="preserve">Долгоруковская</w:t>
      </w:r>
      <w:r>
        <w:rPr>
          <w:color w:val="000000"/>
          <w:spacing w:val="-1"/>
          <w:sz w:val="24"/>
          <w:szCs w:val="24"/>
        </w:rPr>
        <w:t xml:space="preserve">, д. 38, стр. 1.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Сайт: </w:t>
      </w:r>
      <w:hyperlink r:id="rId15" w:tooltip="http://www.rts-tender.ru" w:history="1">
        <w:r>
          <w:rPr>
            <w:rStyle w:val="892"/>
            <w:spacing w:val="-1"/>
            <w:sz w:val="24"/>
            <w:szCs w:val="24"/>
          </w:rPr>
          <w:t xml:space="preserve">www.rts-tender.ru</w:t>
        </w:r>
      </w:hyperlink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left="48"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Адрес электронной почты: </w:t>
      </w:r>
      <w:hyperlink r:id="rId16" w:tooltip="mailto:iSupport@rts-tender.ru" w:history="1">
        <w:r>
          <w:rPr>
            <w:rStyle w:val="892"/>
            <w:spacing w:val="-1"/>
            <w:sz w:val="24"/>
            <w:szCs w:val="24"/>
          </w:rPr>
          <w:t xml:space="preserve">iSupport@rts-tender.ru</w:t>
        </w:r>
      </w:hyperlink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right="38" w:firstLine="661"/>
        <w:jc w:val="both"/>
        <w:spacing w:line="283" w:lineRule="exact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тел.: +7 (499) 653-55-00, +7 (800) 500-7-500, факс: +7 (495) 733-95-19.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bCs/>
          <w:sz w:val="24"/>
          <w:szCs w:val="24"/>
        </w:rPr>
        <w:t xml:space="preserve">1.6. </w:t>
      </w:r>
      <w:r>
        <w:rPr>
          <w:bCs/>
          <w:sz w:val="24"/>
          <w:szCs w:val="24"/>
        </w:rPr>
        <w:t xml:space="preserve">Для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обеспечения доступа к участию в электронном аукционе Претенденту </w:t>
      </w:r>
      <w:r>
        <w:rPr>
          <w:iCs/>
          <w:sz w:val="24"/>
          <w:szCs w:val="24"/>
          <w:highlight w:val="white"/>
        </w:rPr>
        <w:t xml:space="preserve">необходимо пройти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процедур</w:t>
      </w:r>
      <w:r>
        <w:rPr>
          <w:bCs/>
          <w:sz w:val="24"/>
          <w:szCs w:val="24"/>
        </w:rPr>
        <w:t xml:space="preserve">у</w:t>
      </w:r>
      <w:r>
        <w:rPr>
          <w:iCs/>
          <w:sz w:val="24"/>
          <w:szCs w:val="24"/>
          <w:highlight w:val="white"/>
        </w:rPr>
        <w:t xml:space="preserve"> </w:t>
      </w:r>
      <w:r>
        <w:rPr>
          <w:iCs/>
          <w:sz w:val="24"/>
          <w:szCs w:val="24"/>
          <w:highlight w:val="white"/>
        </w:rPr>
        <w:t xml:space="preserve">регистраци</w:t>
      </w:r>
      <w:r>
        <w:rPr>
          <w:iCs/>
          <w:sz w:val="24"/>
          <w:szCs w:val="24"/>
          <w:highlight w:val="white"/>
        </w:rPr>
        <w:t xml:space="preserve">ю</w:t>
      </w:r>
      <w:r>
        <w:rPr>
          <w:iCs/>
          <w:sz w:val="24"/>
          <w:szCs w:val="24"/>
          <w:highlight w:val="white"/>
        </w:rPr>
        <w:t xml:space="preserve"> в ГИС Торги (официальный сайт Российской Федерации в информационно-телекоммуникационной сети «Интернет» для размещения информации о проведении торгов www.torgi.gov.ru). Регистрация в ГИС Торги </w:t>
      </w:r>
      <w:r>
        <w:rPr>
          <w:iCs/>
          <w:sz w:val="24"/>
          <w:szCs w:val="24"/>
          <w:highlight w:val="white"/>
        </w:rPr>
        <w:t xml:space="preserve">П</w:t>
      </w:r>
      <w:r>
        <w:rPr>
          <w:iCs/>
          <w:sz w:val="24"/>
          <w:szCs w:val="24"/>
          <w:highlight w:val="white"/>
        </w:rPr>
        <w:t xml:space="preserve">ретендентов осуществляется ежедневно, круглосуточно. Регистрация в ГИС Торги осуществляется без взимания платы.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Регистрации в ГИС Торги подлежат Претенденты, ранее не зарегистрированные в ГИС Торги или регистрация которых в ГИС Торги была ими прекращена.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Для прохождения процедуры регистрации (аккредитации) на электронной площадке заявителю необходимо иметь электронную подпись, оформленную в соответствии с требованиями действующего законодательства удостоверяющим центром</w:t>
      </w:r>
      <w:r>
        <w:rPr>
          <w:bCs/>
          <w:sz w:val="24"/>
          <w:szCs w:val="24"/>
        </w:rPr>
        <w:t xml:space="preserve">,</w:t>
      </w:r>
      <w:r>
        <w:t xml:space="preserve"> </w:t>
      </w:r>
      <w:r>
        <w:rPr>
          <w:sz w:val="24"/>
          <w:szCs w:val="24"/>
        </w:rPr>
        <w:t xml:space="preserve">получившим аккредитацию на соответствие требованиям Федерального Закона № 63-ФЗ «Об электронной </w:t>
      </w:r>
      <w:r>
        <w:rPr>
          <w:sz w:val="24"/>
          <w:szCs w:val="24"/>
        </w:rPr>
        <w:t xml:space="preserve">подписи».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Пройд</w:t>
      </w:r>
      <w:r>
        <w:rPr>
          <w:iCs/>
          <w:sz w:val="24"/>
          <w:szCs w:val="24"/>
          <w:highlight w:val="white"/>
        </w:rPr>
        <w:t xml:space="preserve">я регистрацию в ГИС Торги Претендент получает доступ к участию в торгах на электронных площадках, перечень операторов которых утвержден распоряжением Правительства РФ от 12.07.2018 № 1447-р, без прохождения дополнительных проверок и направления документов.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После регистраци</w:t>
      </w:r>
      <w:r>
        <w:rPr>
          <w:iCs/>
          <w:sz w:val="24"/>
          <w:szCs w:val="24"/>
          <w:highlight w:val="white"/>
        </w:rPr>
        <w:t xml:space="preserve">и в ГИС Торги информация автоматически направляется на электронные площадки по защищённым каналам. Операторы электронных площадок регистрируют участника торгов на электронной площадке не позднее рабочего дня, следующего за днем его регистрации в ГИС Торги.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В случае если Претендент </w:t>
      </w:r>
      <w:r>
        <w:rPr>
          <w:bCs/>
          <w:sz w:val="24"/>
          <w:szCs w:val="24"/>
        </w:rPr>
        <w:t xml:space="preserve">передает полномочия на участие в торгах иному лицу по доверенности, то доверенному лицу также необходимо пройти регистрацию в ГИС Торги. При этом такому представителю необходимо име</w:t>
      </w:r>
      <w:r>
        <w:rPr>
          <w:bCs/>
          <w:sz w:val="24"/>
          <w:szCs w:val="24"/>
        </w:rPr>
        <w:t xml:space="preserve">ть машиночитаемую доверенность выданную в соответствии с Федеральным законом «Об электронной подписи» № 63-ФЗ от 06.04.2011 для возможности участвовать в электронных торгах, заверять документы электронной подписью и загружать их на государственные порталы.</w:t>
      </w:r>
      <w:r>
        <w:rPr>
          <w:iCs/>
          <w:sz w:val="24"/>
          <w:szCs w:val="24"/>
          <w:highlight w:val="white"/>
        </w:rPr>
        <w:t xml:space="preserve"> При этом такому представителю необходимо представить скан-образ доверенности в составе заявки на электронной площадке. 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Подробно с информацией о регистрации в ГИС Торги можно ознакомиться на сайте в руководстве пользователя, размещенной в открытой части ГИС Торги в разделе «Служба </w:t>
      </w:r>
      <w:r>
        <w:rPr>
          <w:iCs/>
          <w:sz w:val="24"/>
          <w:szCs w:val="24"/>
          <w:highlight w:val="white"/>
        </w:rPr>
        <w:t xml:space="preserve">поддержки»_</w:t>
      </w:r>
      <w:r>
        <w:rPr>
          <w:iCs/>
          <w:sz w:val="24"/>
          <w:szCs w:val="24"/>
          <w:highlight w:val="white"/>
        </w:rPr>
        <w:t xml:space="preserve">«Информационные</w:t>
      </w:r>
      <w:r>
        <w:rPr>
          <w:iCs/>
          <w:sz w:val="24"/>
          <w:szCs w:val="24"/>
          <w:highlight w:val="white"/>
        </w:rPr>
        <w:t xml:space="preserve"> материалы».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bCs/>
          <w:color w:val="0000ff"/>
          <w:sz w:val="24"/>
          <w:szCs w:val="24"/>
          <w:u w:val="single"/>
        </w:rPr>
      </w:pPr>
      <w:r>
        <w:rPr>
          <w:bCs/>
          <w:sz w:val="24"/>
          <w:szCs w:val="24"/>
        </w:rPr>
        <w:t xml:space="preserve">Дл</w:t>
      </w:r>
      <w:r>
        <w:rPr>
          <w:bCs/>
          <w:sz w:val="24"/>
          <w:szCs w:val="24"/>
        </w:rPr>
        <w:t xml:space="preserve">я обеспечения доступа к подаче заявки и к участию в аукционе заявителю необходимо пройти аккредитацию на электронной площадке в соответствии с регламентом оператора электронной площадки. Регламент, определяющий правила функционирования электронной площадки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расположен в информационно-телекоммуникационной сети «Интернет»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по адресу: </w:t>
      </w:r>
      <w:hyperlink r:id="rId17" w:tooltip="https://www.rts-tender.ru/platform-rules/platform-property-sales" w:history="1">
        <w:r>
          <w:rPr>
            <w:bCs/>
            <w:color w:val="0000ff"/>
            <w:sz w:val="24"/>
            <w:szCs w:val="24"/>
            <w:u w:val="single"/>
          </w:rPr>
          <w:t xml:space="preserve">https://www.rts-tender.ru/platform-rules/platform-property-sales</w:t>
        </w:r>
      </w:hyperlink>
      <w:r>
        <w:rPr>
          <w:bCs/>
          <w:color w:val="0000ff"/>
          <w:sz w:val="24"/>
          <w:szCs w:val="24"/>
          <w:u w:val="single"/>
        </w:rPr>
        <w:t xml:space="preserve">.</w:t>
      </w:r>
      <w:r>
        <w:rPr>
          <w:bCs/>
          <w:color w:val="0000ff"/>
          <w:sz w:val="24"/>
          <w:szCs w:val="24"/>
          <w:u w:val="single"/>
        </w:rPr>
      </w:r>
      <w:r>
        <w:rPr>
          <w:bCs/>
          <w:color w:val="0000ff"/>
          <w:sz w:val="24"/>
          <w:szCs w:val="24"/>
          <w:u w:val="single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1.7</w:t>
      </w:r>
      <w:r>
        <w:rPr>
          <w:sz w:val="24"/>
          <w:szCs w:val="24"/>
        </w:rPr>
        <w:t xml:space="preserve">. Условия, содержащиеся в извещении о проведении аукциона, условия, содержащиеся </w:t>
      </w:r>
      <w:r>
        <w:rPr>
          <w:spacing w:val="-1"/>
          <w:sz w:val="24"/>
          <w:szCs w:val="24"/>
        </w:rPr>
        <w:t xml:space="preserve">в документации об аукционе, </w:t>
      </w:r>
      <w:r>
        <w:rPr>
          <w:spacing w:val="-1"/>
          <w:sz w:val="24"/>
          <w:szCs w:val="24"/>
        </w:rPr>
        <w:t xml:space="preserve">условия и порядок заключения договора аренды, </w:t>
      </w:r>
      <w:r>
        <w:rPr>
          <w:spacing w:val="-1"/>
          <w:sz w:val="24"/>
          <w:szCs w:val="24"/>
        </w:rPr>
        <w:t xml:space="preserve">являются условиями публичной оферты. Подача заявки на участие в </w:t>
      </w:r>
      <w:r>
        <w:rPr>
          <w:sz w:val="24"/>
          <w:szCs w:val="24"/>
        </w:rPr>
        <w:t xml:space="preserve">аукционе является акцептом такой оферты.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А</w:t>
      </w:r>
      <w:r>
        <w:rPr>
          <w:color w:val="000000"/>
          <w:sz w:val="24"/>
          <w:szCs w:val="24"/>
        </w:rPr>
        <w:t xml:space="preserve">укцион проводит</w:t>
      </w:r>
      <w:r>
        <w:rPr>
          <w:color w:val="000000"/>
          <w:sz w:val="24"/>
          <w:szCs w:val="24"/>
        </w:rPr>
        <w:t xml:space="preserve">ся</w:t>
      </w:r>
      <w:r>
        <w:rPr>
          <w:color w:val="000000"/>
          <w:sz w:val="24"/>
          <w:szCs w:val="24"/>
        </w:rPr>
        <w:t xml:space="preserve"> в соответствии с условиями и положениями настоящей аукционной документации.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Размещенное на официальном сайте извещение о проведении аукциона является неотъемлемой частью настоящей документации об аукционе.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bCs/>
          <w:sz w:val="24"/>
          <w:szCs w:val="24"/>
        </w:rPr>
      </w:pPr>
      <w:r>
        <w:rPr>
          <w:spacing w:val="-1"/>
          <w:sz w:val="24"/>
          <w:szCs w:val="24"/>
        </w:rPr>
        <w:t xml:space="preserve">Организатор аукциона вправе принять решение о </w:t>
      </w:r>
      <w:r>
        <w:rPr>
          <w:b/>
          <w:spacing w:val="-1"/>
          <w:sz w:val="24"/>
          <w:szCs w:val="24"/>
        </w:rPr>
        <w:t xml:space="preserve">внесении изменений в извещение</w:t>
      </w:r>
      <w:r>
        <w:rPr>
          <w:spacing w:val="-1"/>
          <w:sz w:val="24"/>
          <w:szCs w:val="24"/>
        </w:rPr>
        <w:t xml:space="preserve"> о проведении аукциона не позднее, чем за пять дней до даты окончания подачи заявок на участие в аукци</w:t>
      </w:r>
      <w:r>
        <w:rPr>
          <w:sz w:val="24"/>
          <w:szCs w:val="24"/>
        </w:rPr>
        <w:t xml:space="preserve">оне, т. е. </w:t>
      </w:r>
      <w:r>
        <w:rPr>
          <w:b/>
          <w:sz w:val="24"/>
          <w:szCs w:val="24"/>
        </w:rPr>
        <w:t xml:space="preserve">до 15.04</w:t>
      </w:r>
      <w:r>
        <w:rPr>
          <w:b/>
          <w:sz w:val="24"/>
          <w:szCs w:val="24"/>
        </w:rPr>
        <w:t xml:space="preserve">.2026</w:t>
      </w:r>
      <w:r>
        <w:rPr>
          <w:bCs/>
          <w:sz w:val="24"/>
          <w:szCs w:val="24"/>
        </w:rPr>
        <w:t xml:space="preserve">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1.</w:t>
      </w:r>
      <w:r>
        <w:rPr>
          <w:color w:val="000000"/>
          <w:spacing w:val="-1"/>
          <w:sz w:val="24"/>
          <w:szCs w:val="24"/>
        </w:rPr>
        <w:t xml:space="preserve">8</w:t>
      </w:r>
      <w:r>
        <w:rPr>
          <w:color w:val="000000"/>
          <w:spacing w:val="-1"/>
          <w:sz w:val="24"/>
          <w:szCs w:val="24"/>
        </w:rPr>
        <w:t xml:space="preserve">. </w:t>
      </w:r>
      <w:r>
        <w:rPr>
          <w:spacing w:val="-1"/>
          <w:sz w:val="24"/>
          <w:szCs w:val="24"/>
        </w:rPr>
        <w:t xml:space="preserve">В аукционе </w:t>
      </w:r>
      <w:r>
        <w:rPr>
          <w:spacing w:val="-1"/>
          <w:sz w:val="24"/>
          <w:szCs w:val="24"/>
        </w:rPr>
        <w:t xml:space="preserve">имеют право</w:t>
      </w:r>
      <w:r>
        <w:rPr>
          <w:spacing w:val="-1"/>
          <w:sz w:val="24"/>
          <w:szCs w:val="24"/>
        </w:rPr>
        <w:t xml:space="preserve"> принять участие: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субъекты малого и среднего предпринимательства, соответствующие требованиям Федерально</w:t>
      </w:r>
      <w:r>
        <w:rPr>
          <w:spacing w:val="-2"/>
          <w:sz w:val="24"/>
          <w:szCs w:val="24"/>
        </w:rPr>
        <w:t xml:space="preserve">го закона от 24.07.2007 № 209-ФЗ «О развитии малого и среднего предпринимательства в Российской </w:t>
      </w:r>
      <w:r>
        <w:rPr>
          <w:sz w:val="24"/>
          <w:szCs w:val="24"/>
        </w:rPr>
        <w:t xml:space="preserve">Федерации» (далее - Федеральный закон от 24.07.2007 № 209-ФЗ) (за исключением субъектов мало</w:t>
      </w:r>
      <w:r>
        <w:rPr>
          <w:spacing w:val="-1"/>
          <w:sz w:val="24"/>
          <w:szCs w:val="24"/>
        </w:rPr>
        <w:t xml:space="preserve">го и среднего предпринимательства: являющиеся кредитными организациями, страховыми организациями (за исключение</w:t>
      </w:r>
      <w:r>
        <w:rPr>
          <w:spacing w:val="-1"/>
          <w:sz w:val="24"/>
          <w:szCs w:val="24"/>
        </w:rPr>
        <w:t xml:space="preserve">м потребительских кооперативов), инвестиционными фондами, негосударственными пенсионными фондами, профессиональными участниками рынка ценных бумаг, ломбардами, являющиеся участниками соглашений о разделе продукции; осуществляющие предпринимательскую деятел</w:t>
      </w:r>
      <w:r>
        <w:rPr>
          <w:spacing w:val="-1"/>
          <w:sz w:val="24"/>
          <w:szCs w:val="24"/>
        </w:rPr>
        <w:t xml:space="preserve">ьность в сфере игорного бизнеса; являющиеся в порядке, установленном законодательством Российской Федерации о валютном регулировании и валютном контроле, нерезидентами Российской Федерации, за исключением случаев, предусмотренных международными договорами </w:t>
      </w:r>
      <w:r>
        <w:rPr>
          <w:sz w:val="24"/>
          <w:szCs w:val="24"/>
        </w:rPr>
        <w:t xml:space="preserve">Российской Федерации);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физические лица, не являющиеся индивидуальными предпринимателями и применяющие спе</w:t>
      </w:r>
      <w:r>
        <w:rPr>
          <w:sz w:val="24"/>
          <w:szCs w:val="24"/>
        </w:rPr>
        <w:t xml:space="preserve">циальный налоговый режим «Налог на профессиональный доход» (</w:t>
      </w:r>
      <w:r>
        <w:rPr>
          <w:sz w:val="24"/>
          <w:szCs w:val="24"/>
        </w:rPr>
        <w:t xml:space="preserve">самозанятые</w:t>
      </w:r>
      <w:r>
        <w:rPr>
          <w:sz w:val="24"/>
          <w:szCs w:val="24"/>
        </w:rPr>
        <w:t xml:space="preserve">),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имеющие право на поддержку органами государственной власти в соответствии с </w:t>
      </w:r>
      <w:hyperlink r:id="rId18" w:tooltip="consultantplus://offline/ref=0A77776BC31DE4AD7DD52E0B97F8D451FFA8F3E1147D4B53714B3797C4382A401CDD0EC0CEA1C859C5w3K" w:history="1">
        <w:r>
          <w:rPr>
            <w:sz w:val="24"/>
            <w:szCs w:val="24"/>
          </w:rPr>
          <w:t xml:space="preserve">частями 3</w:t>
        </w:r>
      </w:hyperlink>
      <w:r>
        <w:rPr>
          <w:sz w:val="24"/>
          <w:szCs w:val="24"/>
        </w:rPr>
        <w:t xml:space="preserve"> и </w:t>
      </w:r>
      <w:hyperlink r:id="rId19" w:tooltip="consultantplus://offline/ref=0A77776BC31DE4AD7DD52E0B97F8D451FFA8F3E1147D4B53714B3797C4382A401CDD0EC0CEA1C85EC5wFK" w:history="1">
        <w:r>
          <w:rPr>
            <w:sz w:val="24"/>
            <w:szCs w:val="24"/>
          </w:rPr>
          <w:t xml:space="preserve">5 статьи 14</w:t>
        </w:r>
      </w:hyperlink>
      <w:r>
        <w:rPr>
          <w:sz w:val="24"/>
          <w:szCs w:val="24"/>
        </w:rPr>
        <w:t xml:space="preserve">, статьи 14.1 Федерального закона от 24.07.2007 № 209-ФЗ;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pacing w:val="-1"/>
          <w:sz w:val="24"/>
          <w:szCs w:val="24"/>
        </w:rPr>
        <w:t xml:space="preserve">организации,</w:t>
      </w:r>
      <w:r>
        <w:rPr>
          <w:spacing w:val="-1"/>
          <w:sz w:val="24"/>
          <w:szCs w:val="24"/>
        </w:rPr>
        <w:t xml:space="preserve"> образующие инфраструктуру поддержки субъектов малого и среднего предпринимательства (за исключением указанных в ст. 15 Федерального закона от 24.07.2007 № 209-ФЗ государственных фондов поддержки научной, научно-технической, инновационной деятельности, осу</w:t>
      </w:r>
      <w:r>
        <w:rPr>
          <w:sz w:val="24"/>
          <w:szCs w:val="24"/>
        </w:rPr>
        <w:t xml:space="preserve">ществляющих деятельность в форме государственных учреждений)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1.</w:t>
      </w:r>
      <w:r>
        <w:rPr>
          <w:spacing w:val="-1"/>
          <w:sz w:val="24"/>
          <w:szCs w:val="24"/>
        </w:rPr>
        <w:t xml:space="preserve">9</w:t>
      </w:r>
      <w:r>
        <w:rPr>
          <w:spacing w:val="-1"/>
          <w:sz w:val="24"/>
          <w:szCs w:val="24"/>
        </w:rPr>
        <w:t xml:space="preserve">. Аукцион проводится в отношении имущества, входящего в перечень государственного </w:t>
      </w:r>
      <w:r>
        <w:rPr>
          <w:sz w:val="24"/>
          <w:szCs w:val="24"/>
        </w:rPr>
        <w:t xml:space="preserve">имущества Новосибирской области, свободного от прав третьих лиц (</w:t>
      </w:r>
      <w:r>
        <w:rPr>
          <w:color w:val="262f38"/>
          <w:sz w:val="24"/>
          <w:szCs w:val="24"/>
          <w:shd w:val="clear" w:color="auto" w:fill="ffffff"/>
        </w:rPr>
        <w:t xml:space="preserve">за исключением права хозяйственного ведения, права оперативного управления, а также </w:t>
      </w:r>
      <w:r>
        <w:rPr>
          <w:sz w:val="24"/>
          <w:szCs w:val="24"/>
        </w:rPr>
        <w:t xml:space="preserve">имущественных прав субъектов малого и среднего предпринимательства), утвержденного </w:t>
      </w:r>
      <w:r>
        <w:rPr>
          <w:spacing w:val="-1"/>
          <w:sz w:val="24"/>
          <w:szCs w:val="24"/>
        </w:rPr>
        <w:t xml:space="preserve">распоря</w:t>
      </w:r>
      <w:r>
        <w:rPr>
          <w:spacing w:val="-1"/>
          <w:sz w:val="24"/>
          <w:szCs w:val="24"/>
        </w:rPr>
        <w:t xml:space="preserve">жением Правительства Новосибирской области от 05.07.2016 № 228-рп, с целью оказания имущественной поддержки субъектам малого и среднего предпринимательства, организациям, образующих инфраструктуру поддержки субъектов малого и среднего предпринимательства, </w:t>
      </w:r>
      <w:r>
        <w:rPr>
          <w:sz w:val="24"/>
          <w:szCs w:val="24"/>
        </w:rPr>
        <w:t xml:space="preserve">самозанятым</w:t>
      </w:r>
      <w:r>
        <w:rPr>
          <w:sz w:val="24"/>
          <w:szCs w:val="24"/>
        </w:rPr>
        <w:t xml:space="preserve">, </w:t>
      </w:r>
      <w:r>
        <w:rPr>
          <w:spacing w:val="-1"/>
          <w:sz w:val="24"/>
          <w:szCs w:val="24"/>
        </w:rPr>
        <w:t xml:space="preserve">предусмотренной Федеральным законом от 24.07.2007 № 209-ФЗ.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spacing w:val="-13"/>
          <w:sz w:val="24"/>
          <w:szCs w:val="24"/>
          <w:highlight w:val="yellow"/>
        </w:rPr>
      </w:pPr>
      <w:r>
        <w:rPr>
          <w:spacing w:val="-13"/>
          <w:sz w:val="24"/>
          <w:szCs w:val="24"/>
          <w:highlight w:val="yellow"/>
        </w:rPr>
      </w:r>
      <w:r>
        <w:rPr>
          <w:spacing w:val="-13"/>
          <w:sz w:val="24"/>
          <w:szCs w:val="24"/>
          <w:highlight w:val="yellow"/>
        </w:rPr>
      </w:r>
      <w:r>
        <w:rPr>
          <w:spacing w:val="-13"/>
          <w:sz w:val="24"/>
          <w:szCs w:val="24"/>
          <w:highlight w:val="yellow"/>
        </w:rPr>
      </w:r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bCs/>
          <w:spacing w:val="-1"/>
          <w:sz w:val="24"/>
          <w:szCs w:val="24"/>
        </w:rPr>
        <w:t xml:space="preserve">2. </w:t>
      </w:r>
      <w:r>
        <w:rPr>
          <w:b/>
          <w:bCs/>
          <w:spacing w:val="-1"/>
          <w:sz w:val="24"/>
          <w:szCs w:val="24"/>
        </w:rPr>
        <w:t xml:space="preserve">Наименование</w:t>
      </w:r>
      <w:r>
        <w:rPr>
          <w:b/>
          <w:bCs/>
          <w:spacing w:val="-1"/>
          <w:sz w:val="24"/>
          <w:szCs w:val="24"/>
        </w:rPr>
        <w:t xml:space="preserve">,</w:t>
      </w:r>
      <w:r>
        <w:rPr>
          <w:b/>
          <w:bCs/>
          <w:spacing w:val="-1"/>
          <w:sz w:val="24"/>
          <w:szCs w:val="24"/>
        </w:rPr>
        <w:t xml:space="preserve"> </w:t>
      </w:r>
      <w:r>
        <w:rPr>
          <w:b/>
          <w:color w:val="00000a"/>
          <w:sz w:val="24"/>
          <w:szCs w:val="24"/>
        </w:rPr>
        <w:t xml:space="preserve">состав и характеристика имущества, являющегося предметом торгов. Начальная стоимость договора. Срок действия договора</w:t>
      </w:r>
      <w:r>
        <w:rPr>
          <w:b/>
          <w:bCs/>
          <w:spacing w:val="-1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firstLine="709"/>
        <w:jc w:val="both"/>
        <w:spacing w:line="223" w:lineRule="auto"/>
        <w:rPr>
          <w:color w:val="000000"/>
          <w:sz w:val="24"/>
          <w:szCs w:val="24"/>
        </w:rPr>
      </w:pPr>
      <w:r>
        <w:rPr>
          <w:color w:val="000000"/>
          <w:sz w:val="23"/>
          <w:szCs w:val="23"/>
        </w:rPr>
        <w:t xml:space="preserve">2.1. </w:t>
      </w:r>
      <w:r>
        <w:rPr>
          <w:color w:val="000000"/>
          <w:sz w:val="23"/>
          <w:szCs w:val="23"/>
        </w:rPr>
        <w:t xml:space="preserve">Предмет</w:t>
      </w:r>
      <w:r>
        <w:rPr>
          <w:color w:val="000000"/>
          <w:sz w:val="23"/>
          <w:szCs w:val="23"/>
        </w:rPr>
        <w:t xml:space="preserve">ом</w:t>
      </w:r>
      <w:r>
        <w:rPr>
          <w:color w:val="000000"/>
          <w:sz w:val="23"/>
          <w:szCs w:val="23"/>
        </w:rPr>
        <w:t xml:space="preserve"> аукциона </w:t>
      </w:r>
      <w:r>
        <w:rPr>
          <w:spacing w:val="-1"/>
          <w:sz w:val="24"/>
          <w:szCs w:val="24"/>
        </w:rPr>
        <w:t xml:space="preserve">является</w:t>
      </w:r>
      <w:r>
        <w:rPr>
          <w:color w:val="000000"/>
          <w:sz w:val="23"/>
          <w:szCs w:val="23"/>
        </w:rPr>
        <w:t xml:space="preserve"> право </w:t>
      </w:r>
      <w:r>
        <w:rPr>
          <w:color w:val="000000"/>
          <w:sz w:val="23"/>
          <w:szCs w:val="23"/>
        </w:rPr>
        <w:t xml:space="preserve">на </w:t>
      </w:r>
      <w:r>
        <w:rPr>
          <w:color w:val="000000"/>
          <w:sz w:val="23"/>
          <w:szCs w:val="23"/>
        </w:rPr>
        <w:t xml:space="preserve">заключения договор</w:t>
      </w:r>
      <w:r>
        <w:rPr>
          <w:color w:val="000000"/>
          <w:sz w:val="23"/>
          <w:szCs w:val="23"/>
        </w:rPr>
        <w:t xml:space="preserve">а</w:t>
      </w:r>
      <w:r>
        <w:rPr>
          <w:color w:val="000000"/>
          <w:sz w:val="23"/>
          <w:szCs w:val="23"/>
        </w:rPr>
        <w:t xml:space="preserve"> аренды</w:t>
      </w:r>
      <w:r>
        <w:rPr>
          <w:color w:val="000000"/>
          <w:sz w:val="23"/>
          <w:szCs w:val="23"/>
        </w:rPr>
        <w:t xml:space="preserve"> нежилого здания</w:t>
      </w:r>
      <w:r>
        <w:rPr>
          <w:color w:val="000000"/>
          <w:sz w:val="23"/>
          <w:szCs w:val="23"/>
        </w:rPr>
        <w:t xml:space="preserve">, </w:t>
      </w:r>
      <w:r>
        <w:rPr>
          <w:sz w:val="24"/>
          <w:szCs w:val="24"/>
        </w:rPr>
        <w:t xml:space="preserve">составляющего</w:t>
      </w:r>
      <w:r>
        <w:rPr>
          <w:sz w:val="24"/>
          <w:szCs w:val="24"/>
        </w:rPr>
        <w:t xml:space="preserve"> государственную казну Новосибирской области</w:t>
      </w:r>
      <w:r>
        <w:rPr>
          <w:sz w:val="24"/>
          <w:szCs w:val="24"/>
        </w:rPr>
        <w:t xml:space="preserve">, включенного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перечень имущества, </w:t>
      </w:r>
      <w:r>
        <w:rPr>
          <w:spacing w:val="-1"/>
          <w:sz w:val="24"/>
          <w:szCs w:val="24"/>
        </w:rPr>
        <w:t xml:space="preserve">свободного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</w:t>
      </w:r>
      <w:r>
        <w:rPr>
          <w:spacing w:val="-2"/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расположенного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highlight w:val="white"/>
        </w:rPr>
        <w:t xml:space="preserve">по адресу:</w:t>
      </w:r>
      <w:r>
        <w:rPr>
          <w:spacing w:val="-2"/>
          <w:sz w:val="24"/>
          <w:szCs w:val="24"/>
        </w:rPr>
        <w:t xml:space="preserve">Новосибирская обл., г. Обь, ул. Чехова, дом 1</w:t>
      </w:r>
      <w:r>
        <w:rPr>
          <w:spacing w:val="-2"/>
          <w:sz w:val="24"/>
          <w:szCs w:val="24"/>
        </w:rPr>
        <w:t xml:space="preserve">,</w:t>
      </w:r>
      <w:r>
        <w:rPr>
          <w:color w:val="000000"/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(</w:t>
      </w:r>
      <w:r>
        <w:rPr>
          <w:color w:val="000000"/>
          <w:sz w:val="24"/>
          <w:szCs w:val="24"/>
        </w:rPr>
        <w:t xml:space="preserve">далее соответственно – </w:t>
      </w:r>
      <w:r>
        <w:rPr>
          <w:color w:val="000000"/>
          <w:sz w:val="24"/>
          <w:szCs w:val="24"/>
        </w:rPr>
        <w:t xml:space="preserve">договор аренды нежилого здания</w:t>
      </w:r>
      <w:r>
        <w:rPr>
          <w:color w:val="000000"/>
          <w:sz w:val="24"/>
          <w:szCs w:val="24"/>
        </w:rPr>
        <w:t xml:space="preserve">, договор</w:t>
      </w:r>
      <w:r>
        <w:rPr>
          <w:color w:val="000000"/>
          <w:sz w:val="24"/>
          <w:szCs w:val="24"/>
        </w:rPr>
        <w:t xml:space="preserve">)</w:t>
      </w:r>
      <w:r>
        <w:rPr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</w:r>
      <w:r>
        <w:rPr>
          <w:spacing w:val="-2"/>
          <w:sz w:val="24"/>
          <w:szCs w:val="24"/>
        </w:rPr>
      </w:r>
      <w:r>
        <w:rPr>
          <w:spacing w:val="-2"/>
          <w:sz w:val="24"/>
          <w:szCs w:val="24"/>
        </w:rPr>
      </w:r>
    </w:p>
    <w:p>
      <w:pPr>
        <w:ind w:firstLine="709"/>
        <w:jc w:val="both"/>
        <w:spacing w:line="223" w:lineRule="auto"/>
        <w:rPr>
          <w:color w:val="000000"/>
          <w:sz w:val="24"/>
          <w:szCs w:val="24"/>
        </w:rPr>
      </w:pPr>
      <w:r>
        <w:rPr>
          <w:spacing w:val="-2"/>
          <w:sz w:val="24"/>
          <w:szCs w:val="24"/>
        </w:rPr>
        <w:t xml:space="preserve">2.2. </w:t>
      </w:r>
      <w:r>
        <w:rPr>
          <w:spacing w:val="-2"/>
          <w:sz w:val="24"/>
          <w:szCs w:val="24"/>
        </w:rPr>
        <w:t xml:space="preserve">Объектом аукциона явля</w:t>
      </w:r>
      <w:r>
        <w:rPr>
          <w:spacing w:val="-2"/>
          <w:sz w:val="24"/>
          <w:szCs w:val="24"/>
        </w:rPr>
        <w:t xml:space="preserve">е</w:t>
      </w:r>
      <w:r>
        <w:rPr>
          <w:spacing w:val="-2"/>
          <w:sz w:val="24"/>
          <w:szCs w:val="24"/>
        </w:rPr>
        <w:t xml:space="preserve">тся нежил</w:t>
      </w:r>
      <w:r>
        <w:rPr>
          <w:spacing w:val="-2"/>
          <w:sz w:val="24"/>
          <w:szCs w:val="24"/>
        </w:rPr>
        <w:t xml:space="preserve">о</w:t>
      </w:r>
      <w:r>
        <w:rPr>
          <w:spacing w:val="-2"/>
          <w:sz w:val="24"/>
          <w:szCs w:val="24"/>
        </w:rPr>
        <w:t xml:space="preserve">е здание: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з</w:t>
      </w:r>
      <w:r>
        <w:rPr>
          <w:sz w:val="24"/>
          <w:szCs w:val="24"/>
        </w:rPr>
        <w:t xml:space="preserve">дание стационара </w:t>
      </w:r>
      <w:r>
        <w:rPr>
          <w:sz w:val="24"/>
          <w:szCs w:val="24"/>
        </w:rPr>
        <w:t xml:space="preserve">общей </w:t>
      </w:r>
      <w:r>
        <w:rPr>
          <w:sz w:val="24"/>
          <w:szCs w:val="24"/>
        </w:rPr>
        <w:t xml:space="preserve">площадью 406,4 кв.м с </w:t>
      </w:r>
      <w:r>
        <w:rPr>
          <w:spacing w:val="-2"/>
          <w:sz w:val="24"/>
          <w:szCs w:val="24"/>
        </w:rPr>
        <w:t xml:space="preserve">кадастровым номером </w:t>
      </w:r>
      <w:r>
        <w:rPr>
          <w:spacing w:val="-2"/>
          <w:sz w:val="24"/>
          <w:szCs w:val="24"/>
        </w:rPr>
        <w:t xml:space="preserve">54:36:020102:140</w:t>
      </w:r>
      <w:r>
        <w:rPr>
          <w:spacing w:val="-2"/>
          <w:sz w:val="24"/>
          <w:szCs w:val="24"/>
        </w:rPr>
        <w:t xml:space="preserve">,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расположенное по адресу: </w:t>
      </w:r>
      <w:r>
        <w:rPr>
          <w:spacing w:val="-2"/>
          <w:sz w:val="24"/>
          <w:szCs w:val="24"/>
        </w:rPr>
        <w:t xml:space="preserve">Новосибирская обл., г. Обь, ул. Чехова, дом 1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spacing w:line="223" w:lineRule="auto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(далее соответственно – Лот № 1, </w:t>
      </w:r>
      <w:r>
        <w:rPr>
          <w:color w:val="000000"/>
          <w:sz w:val="24"/>
          <w:szCs w:val="24"/>
        </w:rPr>
        <w:t xml:space="preserve">нежил</w:t>
      </w:r>
      <w:r>
        <w:rPr>
          <w:color w:val="000000"/>
          <w:sz w:val="24"/>
          <w:szCs w:val="24"/>
        </w:rPr>
        <w:t xml:space="preserve">о</w:t>
      </w:r>
      <w:r>
        <w:rPr>
          <w:color w:val="000000"/>
          <w:sz w:val="24"/>
          <w:szCs w:val="24"/>
        </w:rPr>
        <w:t xml:space="preserve">е здание</w:t>
      </w:r>
      <w:r>
        <w:rPr>
          <w:color w:val="000000"/>
          <w:sz w:val="24"/>
          <w:szCs w:val="24"/>
        </w:rPr>
        <w:t xml:space="preserve">, имущество</w:t>
      </w:r>
      <w:r>
        <w:rPr>
          <w:color w:val="000000"/>
          <w:sz w:val="24"/>
          <w:szCs w:val="24"/>
        </w:rPr>
        <w:t xml:space="preserve">)</w:t>
      </w:r>
      <w:r>
        <w:rPr>
          <w:sz w:val="24"/>
          <w:szCs w:val="24"/>
        </w:rPr>
        <w:t xml:space="preserve">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2.3. </w:t>
      </w:r>
      <w:r>
        <w:rPr>
          <w:sz w:val="24"/>
          <w:szCs w:val="24"/>
        </w:rPr>
        <w:t xml:space="preserve">Описание и характеристики</w:t>
      </w:r>
      <w:r>
        <w:rPr>
          <w:sz w:val="24"/>
          <w:szCs w:val="24"/>
        </w:rPr>
        <w:t xml:space="preserve"> имущества: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62"/>
        <w:ind w:firstLine="720"/>
        <w:jc w:val="both"/>
        <w:rPr>
          <w:sz w:val="24"/>
          <w:szCs w:val="24"/>
          <w:highlight w:val="none"/>
        </w:rPr>
      </w:pPr>
      <w:r>
        <w:t xml:space="preserve">Нежилое здание стационара, количество этажей </w:t>
      </w:r>
      <w:r>
        <w:t xml:space="preserve">2, в том числе подземных 0,</w:t>
      </w:r>
      <w:r>
        <w:t xml:space="preserve"> </w:t>
      </w:r>
      <w:r>
        <w:t xml:space="preserve">капитального строительства (из прочих материалов), данные ввода в эксплуатацию отсутствуют</w:t>
      </w:r>
      <w:r>
        <w:t xml:space="preserve">, лечебно-профилактического, медицинского назначения, н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ежилы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е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помещения здания характеризуются как удовлетворительные, требующие ремонта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и соответству</w:t>
      </w:r>
      <w:r>
        <w:rPr>
          <w:sz w:val="24"/>
          <w:szCs w:val="24"/>
        </w:rPr>
        <w:t xml:space="preserve">ет требованиям эксплуатации</w:t>
      </w:r>
      <w:r/>
      <w:r>
        <w:t xml:space="preserve">, </w:t>
      </w:r>
      <w:r>
        <w:rPr>
          <w:sz w:val="24"/>
          <w:szCs w:val="24"/>
          <w:highlight w:val="none"/>
        </w:rPr>
        <w:t xml:space="preserve">имеется подъезд – асфальтированная дорога, находится в зоне жилой застройки, с</w:t>
      </w:r>
      <w:r>
        <w:rPr>
          <w:sz w:val="24"/>
          <w:szCs w:val="24"/>
          <w:highlight w:val="none"/>
        </w:rPr>
        <w:t xml:space="preserve">уществующие ограничения</w:t>
      </w:r>
      <w:r>
        <w:rPr>
          <w:sz w:val="24"/>
          <w:szCs w:val="24"/>
          <w:highlight w:val="none"/>
        </w:rPr>
        <w:t xml:space="preserve"> </w:t>
      </w:r>
      <w:r>
        <w:rPr>
          <w:sz w:val="24"/>
          <w:szCs w:val="24"/>
          <w:highlight w:val="none"/>
        </w:rPr>
        <w:t xml:space="preserve">права: не зарегистрированы, правообладатель: Новосибирская область, собственность:</w:t>
      </w:r>
      <w:r>
        <w:rPr>
          <w:sz w:val="24"/>
          <w:szCs w:val="24"/>
          <w:highlight w:val="none"/>
        </w:rPr>
        <w:t xml:space="preserve"> номер государственной регистрации права 54-54-19/010/2012-665 от 29.05.2012.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 Целевое назначение</w:t>
      </w:r>
      <w:r>
        <w:rPr>
          <w:sz w:val="24"/>
          <w:szCs w:val="24"/>
        </w:rPr>
        <w:t xml:space="preserve"> имущества: </w:t>
      </w:r>
      <w:r>
        <w:rPr>
          <w:sz w:val="24"/>
          <w:szCs w:val="24"/>
          <w:highlight w:val="white"/>
        </w:rPr>
        <w:t xml:space="preserve">д</w:t>
      </w:r>
      <w:r>
        <w:rPr>
          <w:sz w:val="24"/>
          <w:szCs w:val="24"/>
        </w:rPr>
        <w:t xml:space="preserve">ля</w:t>
      </w:r>
      <w:r>
        <w:rPr>
          <w:sz w:val="24"/>
          <w:szCs w:val="24"/>
        </w:rPr>
        <w:t xml:space="preserve"> предоставления социальных услуг гражданам пожилого возраста и инвалидам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Начальная (минимальная) цена договора аренды нежилого здания</w:t>
      </w:r>
      <w:r>
        <w:rPr>
          <w:sz w:val="24"/>
          <w:szCs w:val="24"/>
        </w:rPr>
        <w:t xml:space="preserve"> (цену лота) установлена в размере ежемесячной арендной платы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определенной по результатам рыночной оценки в соответствии с Федеральным </w:t>
      </w:r>
      <w:hyperlink r:id="rId20" w:tooltip="https://login.consultant.ru/link/?req=doc&amp;base=LAW&amp;n=469787" w:history="1">
        <w:r>
          <w:rPr>
            <w:sz w:val="24"/>
            <w:szCs w:val="24"/>
          </w:rPr>
          <w:t xml:space="preserve">законом</w:t>
        </w:r>
      </w:hyperlink>
      <w:r>
        <w:rPr>
          <w:sz w:val="24"/>
          <w:szCs w:val="24"/>
        </w:rPr>
        <w:t xml:space="preserve"> «Об оценочной деятельности в Российской Федерации», без учета НДС, коммунальных платежей, эксплуатационных и административно-хозяйственных расходов, связанных с их содержанием: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Лот № 1 - </w:t>
      </w:r>
      <w:r>
        <w:rPr>
          <w:sz w:val="24"/>
          <w:szCs w:val="24"/>
        </w:rPr>
        <w:t xml:space="preserve">в </w:t>
      </w:r>
      <w:r>
        <w:rPr>
          <w:sz w:val="24"/>
          <w:szCs w:val="24"/>
        </w:rPr>
        <w:t xml:space="preserve">размере</w:t>
      </w:r>
      <w:r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1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6 558,98</w:t>
      </w:r>
      <w:r>
        <w:rPr>
          <w:sz w:val="24"/>
          <w:szCs w:val="24"/>
        </w:rPr>
        <w:t xml:space="preserve"> 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4"/>
          <w:szCs w:val="24"/>
        </w:rPr>
        <w:t xml:space="preserve">(с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4"/>
          <w:szCs w:val="24"/>
          <w:highlight w:val="white"/>
        </w:rPr>
        <w:t xml:space="preserve">то шестьдесят шесть тысяч пятьсот пятьдесят восемь) рублей 98 копеек</w:t>
      </w:r>
      <w:r>
        <w:rPr>
          <w:bCs/>
          <w:sz w:val="24"/>
          <w:szCs w:val="24"/>
        </w:rPr>
        <w:t xml:space="preserve">.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Задаток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установлен в размере начальной цены </w:t>
      </w:r>
      <w:r>
        <w:rPr>
          <w:sz w:val="24"/>
          <w:szCs w:val="24"/>
        </w:rPr>
        <w:t xml:space="preserve">договора аренды нежилого здания</w:t>
      </w:r>
      <w:r>
        <w:rPr>
          <w:sz w:val="24"/>
          <w:szCs w:val="24"/>
        </w:rPr>
        <w:t xml:space="preserve"> (цены лота) </w:t>
      </w:r>
      <w:r>
        <w:rPr>
          <w:sz w:val="24"/>
          <w:szCs w:val="24"/>
        </w:rPr>
        <w:t xml:space="preserve">в размере </w:t>
      </w:r>
      <w:r>
        <w:rPr>
          <w:sz w:val="24"/>
          <w:szCs w:val="24"/>
        </w:rPr>
        <w:t xml:space="preserve">166 558,98</w:t>
      </w:r>
      <w:r>
        <w:rPr>
          <w:sz w:val="24"/>
          <w:szCs w:val="24"/>
        </w:rPr>
        <w:t xml:space="preserve"> 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4"/>
          <w:szCs w:val="24"/>
        </w:rPr>
        <w:t xml:space="preserve">(с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4"/>
          <w:szCs w:val="24"/>
          <w:highlight w:val="white"/>
        </w:rPr>
        <w:t xml:space="preserve">то шестьдесят шесть тысяч пятьсот пятьдесят восемь) рублей 98 копеек</w:t>
      </w:r>
      <w:r>
        <w:rPr>
          <w:bCs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0"/>
        <w:ind w:firstLine="720"/>
        <w:rPr>
          <w:spacing w:val="-1"/>
          <w:highlight w:val="none"/>
        </w:rPr>
      </w:pPr>
      <w:r>
        <w:rPr>
          <w:spacing w:val="-1"/>
          <w:szCs w:val="24"/>
        </w:rPr>
        <w:t xml:space="preserve">2.</w:t>
      </w:r>
      <w:r>
        <w:rPr>
          <w:spacing w:val="-1"/>
          <w:szCs w:val="24"/>
        </w:rPr>
        <w:t xml:space="preserve">7</w:t>
      </w:r>
      <w:r>
        <w:rPr>
          <w:spacing w:val="-1"/>
          <w:szCs w:val="24"/>
        </w:rPr>
        <w:t xml:space="preserve">. Срок действия</w:t>
      </w:r>
      <w:r>
        <w:rPr>
          <w:spacing w:val="-1"/>
          <w:szCs w:val="24"/>
        </w:rPr>
        <w:t xml:space="preserve"> договора аренды: пять лет.</w:t>
      </w:r>
      <w:r>
        <w:rPr>
          <w:spacing w:val="-1"/>
          <w:szCs w:val="24"/>
        </w:rPr>
      </w:r>
      <w:r>
        <w:rPr>
          <w:spacing w:val="-1"/>
          <w:highlight w:val="none"/>
        </w:rPr>
      </w:r>
    </w:p>
    <w:p>
      <w:pPr>
        <w:pStyle w:val="762"/>
        <w:ind w:firstLine="720"/>
        <w:jc w:val="left"/>
        <w:tabs>
          <w:tab w:val="left" w:pos="708" w:leader="none"/>
        </w:tabs>
        <w:rPr>
          <w:b/>
          <w:bCs/>
          <w:sz w:val="24"/>
          <w:szCs w:val="24"/>
          <w:highlight w:val="none"/>
        </w:rPr>
      </w:pPr>
      <w:r>
        <w:rPr>
          <w:b w:val="0"/>
          <w:bCs w:val="0"/>
          <w:spacing w:val="-1"/>
          <w:sz w:val="24"/>
          <w:szCs w:val="24"/>
          <w:highlight w:val="none"/>
        </w:rPr>
        <w:t xml:space="preserve">2.8. </w:t>
      </w:r>
      <w:r>
        <w:rPr>
          <w:b w:val="0"/>
          <w:bCs w:val="0"/>
          <w:sz w:val="24"/>
          <w:szCs w:val="24"/>
          <w:highlight w:val="white"/>
        </w:rPr>
        <w:t xml:space="preserve">О земельном участке</w:t>
      </w:r>
      <w:r>
        <w:rPr>
          <w:b w:val="0"/>
          <w:bCs w:val="0"/>
          <w:sz w:val="24"/>
          <w:szCs w:val="24"/>
          <w:highlight w:val="none"/>
        </w:rPr>
        <w:t xml:space="preserve">.</w:t>
      </w:r>
      <w:r>
        <w:rPr>
          <w:b w:val="0"/>
          <w:bCs w:val="0"/>
          <w:sz w:val="24"/>
          <w:szCs w:val="24"/>
          <w:highlight w:val="none"/>
        </w:rPr>
      </w:r>
    </w:p>
    <w:p>
      <w:pPr>
        <w:ind w:firstLine="709"/>
        <w:jc w:val="both"/>
        <w:spacing w:line="252" w:lineRule="auto"/>
        <w:rPr>
          <w:highlight w:val="white"/>
        </w:rPr>
      </w:pPr>
      <w:r>
        <w:rPr>
          <w:sz w:val="24"/>
          <w:szCs w:val="24"/>
          <w:highlight w:val="white"/>
        </w:rPr>
        <w:t xml:space="preserve">Нежилое здание расположено на </w:t>
      </w:r>
      <w:r>
        <w:rPr>
          <w:sz w:val="24"/>
          <w:szCs w:val="24"/>
          <w:highlight w:val="white"/>
        </w:rPr>
        <w:t xml:space="preserve">находящемся в собственности Новосибирской области </w:t>
      </w:r>
      <w:r>
        <w:rPr>
          <w:sz w:val="24"/>
          <w:szCs w:val="24"/>
          <w:highlight w:val="white"/>
        </w:rPr>
        <w:t xml:space="preserve">земельном участке с кадастровым номером </w:t>
      </w:r>
      <w:r>
        <w:rPr>
          <w:spacing w:val="-2"/>
          <w:sz w:val="24"/>
          <w:szCs w:val="24"/>
        </w:rPr>
        <w:t xml:space="preserve">54:36:020102:15</w:t>
      </w:r>
      <w:r>
        <w:rPr>
          <w:sz w:val="24"/>
          <w:szCs w:val="24"/>
          <w:highlight w:val="white"/>
        </w:rPr>
        <w:t xml:space="preserve">, площадью 2 398,03 кв. м, категория земель: земли населенных пунктов, вид разрешенного использования: амбулаторно-поликлиническое обслуживание (3.4.1).</w:t>
      </w:r>
      <w:r>
        <w:rPr>
          <w:highlight w:val="white"/>
        </w:rPr>
      </w:r>
      <w:r>
        <w:rPr>
          <w:highlight w:val="white"/>
        </w:rPr>
      </w:r>
    </w:p>
    <w:p>
      <w:pPr>
        <w:ind w:firstLine="720"/>
        <w:jc w:val="both"/>
        <w:rPr>
          <w:b/>
          <w:bCs/>
          <w:i/>
          <w:sz w:val="25"/>
          <w:szCs w:val="25"/>
          <w:highlight w:val="none"/>
        </w:rPr>
      </w:pPr>
      <w:r>
        <w:rPr>
          <w:b/>
          <w:bCs/>
          <w:sz w:val="24"/>
          <w:szCs w:val="24"/>
          <w:highlight w:val="white"/>
        </w:rPr>
      </w:r>
      <w:r>
        <w:rPr>
          <w:b w:val="0"/>
          <w:bCs w:val="0"/>
          <w:sz w:val="24"/>
          <w:szCs w:val="24"/>
          <w:highlight w:val="white"/>
        </w:rPr>
        <w:t xml:space="preserve">Земельный участок не входит в состав лота. Победитель торгов</w:t>
      </w:r>
      <w:r>
        <w:rPr>
          <w:b w:val="0"/>
          <w:bCs w:val="0"/>
          <w:i/>
          <w:sz w:val="24"/>
          <w:szCs w:val="24"/>
          <w:highlight w:val="white"/>
        </w:rPr>
        <w:t xml:space="preserve">,</w:t>
      </w:r>
      <w:r>
        <w:rPr>
          <w:b/>
          <w:bCs/>
          <w:i/>
          <w:sz w:val="24"/>
          <w:szCs w:val="24"/>
          <w:highlight w:val="white"/>
        </w:rPr>
        <w:t xml:space="preserve"> </w:t>
      </w:r>
      <w:r>
        <w:rPr>
          <w:color w:val="000000"/>
          <w:sz w:val="24"/>
          <w:szCs w:val="24"/>
        </w:rPr>
        <w:t xml:space="preserve">на </w:t>
      </w:r>
      <w:r>
        <w:rPr>
          <w:sz w:val="24"/>
          <w:szCs w:val="24"/>
        </w:rPr>
        <w:t xml:space="preserve">основании подпункта 9 пункта 2 статьи 39.6 Земельного Кодекса Российской Федерации, после</w:t>
      </w:r>
      <w:r>
        <w:rPr>
          <w:color w:val="000000"/>
          <w:sz w:val="24"/>
          <w:szCs w:val="24"/>
        </w:rPr>
        <w:t xml:space="preserve"> подписания договора аренды нежилого здания</w:t>
      </w:r>
      <w:r>
        <w:rPr>
          <w:b w:val="0"/>
          <w:bCs w:val="0"/>
          <w:sz w:val="24"/>
          <w:szCs w:val="24"/>
        </w:rPr>
        <w:t xml:space="preserve"> обязан</w:t>
      </w:r>
      <w:r>
        <w:rPr>
          <w:b w:val="0"/>
          <w:bCs w:val="0"/>
          <w:sz w:val="24"/>
          <w:szCs w:val="24"/>
        </w:rPr>
        <w:t xml:space="preserve"> </w:t>
      </w:r>
      <w:r>
        <w:rPr>
          <w:b w:val="0"/>
          <w:bCs w:val="0"/>
          <w:sz w:val="24"/>
          <w:szCs w:val="24"/>
        </w:rPr>
        <w:t xml:space="preserve">обратиться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в Департамент</w:t>
      </w:r>
      <w:r>
        <w:rPr>
          <w:sz w:val="24"/>
          <w:szCs w:val="24"/>
        </w:rPr>
        <w:t xml:space="preserve"> имущества и земельных отношений Новосибирской области</w:t>
      </w:r>
      <w:r>
        <w:rPr>
          <w:b/>
          <w:sz w:val="24"/>
          <w:szCs w:val="24"/>
        </w:rPr>
        <w:t xml:space="preserve"> </w:t>
      </w:r>
      <w:r>
        <w:rPr>
          <w:b w:val="0"/>
          <w:bCs w:val="0"/>
          <w:sz w:val="24"/>
          <w:szCs w:val="24"/>
        </w:rPr>
        <w:t xml:space="preserve">с заявлением</w:t>
      </w:r>
      <w:r>
        <w:rPr>
          <w:b w:val="0"/>
          <w:bCs w:val="0"/>
          <w:sz w:val="24"/>
          <w:szCs w:val="24"/>
        </w:rPr>
        <w:t xml:space="preserve"> </w:t>
      </w:r>
      <w:r>
        <w:rPr>
          <w:b w:val="0"/>
          <w:bCs w:val="0"/>
          <w:sz w:val="24"/>
          <w:szCs w:val="24"/>
        </w:rPr>
        <w:t xml:space="preserve">о предоставлении в аренду земельного участка</w:t>
      </w:r>
      <w:r>
        <w:rPr>
          <w:b w:val="0"/>
          <w:bCs w:val="0"/>
          <w:sz w:val="24"/>
          <w:szCs w:val="24"/>
        </w:rPr>
        <w:t xml:space="preserve">.</w:t>
      </w:r>
      <w:r>
        <w:rPr>
          <w:sz w:val="24"/>
          <w:szCs w:val="24"/>
        </w:rPr>
        <w:t xml:space="preserve"> Срок</w:t>
      </w:r>
      <w:r>
        <w:rPr>
          <w:sz w:val="24"/>
          <w:szCs w:val="24"/>
        </w:rPr>
        <w:t xml:space="preserve"> действия договора аренды земельного участка соответствует сроку действия договора аренды </w:t>
      </w:r>
      <w:r>
        <w:rPr>
          <w:color w:val="000000"/>
          <w:sz w:val="24"/>
          <w:szCs w:val="24"/>
        </w:rPr>
        <w:t xml:space="preserve">нежилого </w:t>
      </w:r>
      <w:r/>
      <w:r>
        <w:rPr>
          <w:sz w:val="24"/>
          <w:szCs w:val="24"/>
        </w:rPr>
        <w:t xml:space="preserve">здани</w:t>
      </w:r>
      <w:r>
        <w:rPr>
          <w:sz w:val="24"/>
          <w:szCs w:val="24"/>
        </w:rPr>
        <w:t xml:space="preserve">я.</w:t>
      </w:r>
      <w:r>
        <w:rPr>
          <w:b/>
          <w:bCs/>
          <w:i/>
          <w:sz w:val="25"/>
          <w:szCs w:val="25"/>
          <w:highlight w:val="white"/>
        </w:rPr>
      </w:r>
      <w:r>
        <w:rPr>
          <w:b/>
          <w:bCs/>
          <w:i/>
          <w:sz w:val="25"/>
          <w:szCs w:val="25"/>
          <w:highlight w:val="white"/>
        </w:rPr>
      </w:r>
    </w:p>
    <w:p>
      <w:pPr>
        <w:ind w:firstLine="720"/>
        <w:jc w:val="both"/>
        <w:rPr>
          <w:b/>
          <w:bCs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Размер арендной платы устанавливается в соответствии с Порядком определения размера 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рендной платы за земельные участки, находящиеся в государственной собств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енности Новосибирской области и предоставленные в аренду без торгов, утвержденного постановлением Правительства Новосибирской области от 10.06.2015 № 218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-п.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3. Требования к техническому состоянию государственного имущества, права на которое передаются по договору, которым это имущество должно соответствовать на </w:t>
      </w:r>
      <w:r>
        <w:rPr>
          <w:b/>
          <w:bCs/>
          <w:spacing w:val="-1"/>
          <w:sz w:val="24"/>
          <w:szCs w:val="24"/>
        </w:rPr>
        <w:t xml:space="preserve">момент окончания срока договора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right="34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Победитель аукциона (далее арендатор) должен использовать </w:t>
      </w:r>
      <w:r>
        <w:rPr>
          <w:sz w:val="24"/>
          <w:szCs w:val="24"/>
        </w:rPr>
        <w:t xml:space="preserve">имущество</w:t>
      </w:r>
      <w:r>
        <w:rPr>
          <w:sz w:val="24"/>
          <w:szCs w:val="24"/>
        </w:rPr>
        <w:t xml:space="preserve"> по прямому целевому назначению.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34" w:firstLine="709"/>
        <w:jc w:val="both"/>
        <w:shd w:val="clear" w:color="auto" w:fill="ffffff"/>
      </w:pPr>
      <w:r>
        <w:rPr>
          <w:sz w:val="24"/>
          <w:szCs w:val="24"/>
        </w:rPr>
        <w:t xml:space="preserve">Арендатору запрещено допускать ухудшение состояния государственного </w:t>
      </w:r>
      <w:r>
        <w:rPr>
          <w:spacing w:val="-1"/>
          <w:sz w:val="24"/>
          <w:szCs w:val="24"/>
        </w:rPr>
        <w:t xml:space="preserve">имущества, права на пользование которого передаются по договору аренды</w:t>
      </w:r>
      <w:r>
        <w:rPr>
          <w:spacing w:val="-1"/>
          <w:sz w:val="24"/>
          <w:szCs w:val="24"/>
        </w:rPr>
        <w:t xml:space="preserve"> нежилого здания</w:t>
      </w:r>
      <w:r>
        <w:rPr>
          <w:spacing w:val="-1"/>
          <w:sz w:val="24"/>
          <w:szCs w:val="24"/>
        </w:rPr>
        <w:t xml:space="preserve">. На момент окончания </w:t>
      </w:r>
      <w:r>
        <w:rPr>
          <w:sz w:val="24"/>
          <w:szCs w:val="24"/>
        </w:rPr>
        <w:t xml:space="preserve">срока действия договора аренды, заключенного по итогам аукциона, </w:t>
      </w:r>
      <w:r>
        <w:rPr>
          <w:sz w:val="24"/>
          <w:szCs w:val="24"/>
        </w:rPr>
        <w:t xml:space="preserve">имущество</w:t>
      </w:r>
      <w:r>
        <w:rPr>
          <w:sz w:val="24"/>
          <w:szCs w:val="24"/>
        </w:rPr>
        <w:t xml:space="preserve">, переданн</w:t>
      </w:r>
      <w:r>
        <w:rPr>
          <w:sz w:val="24"/>
          <w:szCs w:val="24"/>
        </w:rPr>
        <w:t xml:space="preserve">о</w:t>
      </w:r>
      <w:r>
        <w:rPr>
          <w:sz w:val="24"/>
          <w:szCs w:val="24"/>
        </w:rPr>
        <w:t xml:space="preserve">е по договору аренды, должны быть в удовлетворительном состоянии.</w:t>
      </w:r>
      <w:r/>
    </w:p>
    <w:p>
      <w:pPr>
        <w:ind w:right="29" w:firstLine="709"/>
        <w:jc w:val="both"/>
        <w:shd w:val="clear" w:color="auto" w:fill="ffffff"/>
      </w:pPr>
      <w:r>
        <w:rPr>
          <w:sz w:val="24"/>
          <w:szCs w:val="24"/>
        </w:rPr>
        <w:t xml:space="preserve">Следить за нормальным функционированием и техническим состоянием здания, </w:t>
      </w:r>
      <w:r>
        <w:rPr>
          <w:spacing w:val="-1"/>
          <w:sz w:val="24"/>
          <w:szCs w:val="24"/>
        </w:rPr>
        <w:t xml:space="preserve">обеспечивать его сохранность, охранную и противопожарную безопасность.</w:t>
      </w:r>
      <w:r/>
    </w:p>
    <w:p>
      <w:pPr>
        <w:ind w:right="19" w:firstLine="709"/>
        <w:jc w:val="both"/>
        <w:spacing w:line="278" w:lineRule="exact"/>
        <w:shd w:val="clear" w:color="auto" w:fill="ffffff"/>
      </w:pPr>
      <w:r>
        <w:rPr>
          <w:sz w:val="24"/>
          <w:szCs w:val="24"/>
        </w:rPr>
        <w:t xml:space="preserve">Соблюдать правила пожарной безопасности и техники безопасности, требования </w:t>
      </w:r>
      <w:r>
        <w:rPr>
          <w:sz w:val="24"/>
          <w:szCs w:val="24"/>
        </w:rPr>
        <w:t xml:space="preserve">Госсанэпидемнадзора</w:t>
      </w:r>
      <w:r>
        <w:rPr>
          <w:sz w:val="24"/>
          <w:szCs w:val="24"/>
        </w:rPr>
        <w:t xml:space="preserve">, а также отраслевых правил и норм, действующих в отношении видов деятельности арендатора и арендуемого им объекта.</w:t>
      </w:r>
      <w:r/>
    </w:p>
    <w:p>
      <w:pPr>
        <w:ind w:right="14" w:firstLine="709"/>
        <w:jc w:val="both"/>
        <w:spacing w:line="278" w:lineRule="exact"/>
        <w:shd w:val="clear" w:color="auto" w:fill="ffffff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Не производить прокладок, скрытых и открытых проводок и коммуникаций, перепланировок </w:t>
      </w:r>
      <w:r>
        <w:rPr>
          <w:sz w:val="24"/>
          <w:szCs w:val="24"/>
        </w:rPr>
        <w:t xml:space="preserve">и переоборудования арендуем</w:t>
      </w:r>
      <w:r>
        <w:rPr>
          <w:sz w:val="24"/>
          <w:szCs w:val="24"/>
        </w:rPr>
        <w:t xml:space="preserve">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</w:t>
      </w:r>
      <w:r>
        <w:rPr>
          <w:sz w:val="24"/>
          <w:szCs w:val="24"/>
        </w:rPr>
        <w:t xml:space="preserve">, вызываемых потребностями арендатора, без письменного разрешения собственника имущества.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4" w:firstLine="709"/>
        <w:jc w:val="both"/>
        <w:spacing w:line="278" w:lineRule="exact"/>
        <w:shd w:val="clear" w:color="auto" w:fill="ffffff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При прекращении действия договора аренды Арендатор (Победитель аукциона) передает объект</w:t>
      </w:r>
      <w:r>
        <w:rPr>
          <w:bCs/>
          <w:sz w:val="24"/>
          <w:szCs w:val="24"/>
        </w:rPr>
        <w:t xml:space="preserve">ы</w:t>
      </w:r>
      <w:r>
        <w:rPr>
          <w:bCs/>
          <w:sz w:val="24"/>
          <w:szCs w:val="24"/>
        </w:rPr>
        <w:t xml:space="preserve"> недвижимого имущества Арендодателю по акту приема-передачи в сроки, установленные договором аренды, в том числе все произведенные отделимые и неотделимые улучшения </w:t>
      </w:r>
      <w:r>
        <w:rPr>
          <w:bCs/>
          <w:sz w:val="24"/>
          <w:szCs w:val="24"/>
        </w:rPr>
        <w:t xml:space="preserve">имущества </w:t>
      </w:r>
      <w:r>
        <w:rPr>
          <w:bCs/>
          <w:sz w:val="24"/>
          <w:szCs w:val="24"/>
        </w:rPr>
        <w:t xml:space="preserve">без возмещения их стоимости </w:t>
      </w:r>
      <w:r>
        <w:rPr>
          <w:sz w:val="24"/>
          <w:szCs w:val="24"/>
        </w:rPr>
        <w:t xml:space="preserve">и которые не подлежат демонтажу по окончанию срока действия договора аренды.</w:t>
      </w:r>
      <w:r>
        <w:rPr>
          <w:bCs/>
          <w:sz w:val="24"/>
          <w:szCs w:val="24"/>
        </w:rPr>
        <w:t xml:space="preserve"> Объект аренды должен быть передан в состоянии, н</w:t>
      </w:r>
      <w:r>
        <w:rPr>
          <w:sz w:val="24"/>
          <w:szCs w:val="24"/>
        </w:rPr>
        <w:t xml:space="preserve">е ухудшающем его состояние на дату заключения договора аренды.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Cs/>
          <w:sz w:val="24"/>
          <w:szCs w:val="24"/>
        </w:rPr>
      </w:pP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left="0" w:firstLine="0"/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z w:val="24"/>
          <w:szCs w:val="24"/>
        </w:rPr>
        <w:t xml:space="preserve">4. Дата, время, график проведения осмотра имущества, право на которое передается </w:t>
      </w:r>
      <w:r>
        <w:rPr>
          <w:b/>
          <w:bCs/>
          <w:spacing w:val="-2"/>
          <w:sz w:val="24"/>
          <w:szCs w:val="24"/>
        </w:rPr>
        <w:t xml:space="preserve">по договору аренды</w:t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ind w:right="10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4.1. </w:t>
      </w:r>
      <w:r>
        <w:rPr>
          <w:sz w:val="24"/>
          <w:szCs w:val="24"/>
        </w:rPr>
        <w:t xml:space="preserve">Любое заинтересованное лицо независимо от регистрации на электронной площадке </w:t>
      </w:r>
      <w:r>
        <w:rPr>
          <w:sz w:val="24"/>
          <w:szCs w:val="24"/>
        </w:rPr>
        <w:br/>
        <w:t xml:space="preserve">с даты размещения извещения о проведении аукциона на официальных сайтах торгов до даты окончания приема заявок вправе осмотреть имущество в период заявочной кампании.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0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4.2. </w:t>
      </w:r>
      <w:r>
        <w:rPr>
          <w:sz w:val="24"/>
          <w:szCs w:val="24"/>
        </w:rPr>
        <w:t xml:space="preserve">Осмотр имущества, право на которое передается по договору аренды, осуществляется в каждые </w:t>
      </w:r>
      <w:r>
        <w:rPr>
          <w:sz w:val="24"/>
          <w:szCs w:val="24"/>
        </w:rPr>
        <w:t xml:space="preserve">понедельник и четверг</w:t>
      </w:r>
      <w:r>
        <w:rPr>
          <w:sz w:val="24"/>
          <w:szCs w:val="24"/>
        </w:rPr>
        <w:t xml:space="preserve"> в период с 30.03.2026</w:t>
      </w:r>
      <w:r>
        <w:rPr>
          <w:bCs/>
          <w:sz w:val="24"/>
          <w:szCs w:val="24"/>
        </w:rPr>
        <w:t xml:space="preserve"> по 16.04</w:t>
      </w:r>
      <w:r>
        <w:rPr>
          <w:bCs/>
          <w:sz w:val="24"/>
          <w:szCs w:val="24"/>
        </w:rPr>
        <w:t xml:space="preserve">.2026 </w:t>
      </w:r>
      <w:r>
        <w:rPr>
          <w:sz w:val="24"/>
          <w:szCs w:val="24"/>
        </w:rPr>
        <w:t xml:space="preserve">(обед</w:t>
      </w:r>
      <w:r>
        <w:rPr>
          <w:sz w:val="24"/>
          <w:szCs w:val="24"/>
        </w:rPr>
        <w:t xml:space="preserve">енный перерыв с 12-30 до 13-30):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7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ab/>
        <w:t xml:space="preserve">- путем направления Организатору аукциона</w:t>
      </w:r>
      <w:r>
        <w:rPr>
          <w:bCs/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заявку на осмотр объекта, заполненную в соответствии с приложением </w:t>
      </w:r>
      <w:r>
        <w:rPr>
          <w:color w:val="00000a"/>
          <w:sz w:val="24"/>
          <w:szCs w:val="24"/>
        </w:rPr>
        <w:t xml:space="preserve">№ 8</w:t>
      </w:r>
      <w:r>
        <w:rPr>
          <w:color w:val="00000a"/>
          <w:sz w:val="24"/>
          <w:szCs w:val="24"/>
        </w:rPr>
        <w:t xml:space="preserve"> к настоящей аукционной документации. Заявка может быть подана непосредственно Организатору аукциона</w:t>
      </w:r>
      <w:r>
        <w:rPr>
          <w:bCs/>
          <w:color w:val="00000a"/>
          <w:sz w:val="24"/>
          <w:szCs w:val="24"/>
        </w:rPr>
        <w:t xml:space="preserve"> по месту его нахождения  (г. Новосибирск, Красный проспект, 18, каб. 117) </w:t>
      </w:r>
      <w:r>
        <w:rPr>
          <w:color w:val="00000a"/>
          <w:sz w:val="24"/>
          <w:szCs w:val="24"/>
        </w:rPr>
        <w:t xml:space="preserve">или направлена на электронный адрес </w:t>
      </w:r>
      <w:hyperlink r:id="rId21" w:tooltip="mailto:dgi@nso.ru" w:history="1">
        <w:r>
          <w:rPr>
            <w:rStyle w:val="892"/>
            <w:sz w:val="24"/>
            <w:szCs w:val="24"/>
            <w:lang w:val="en-US"/>
          </w:rPr>
          <w:t xml:space="preserve">dgi</w:t>
        </w:r>
        <w:r>
          <w:rPr>
            <w:rStyle w:val="892"/>
            <w:sz w:val="24"/>
            <w:szCs w:val="24"/>
          </w:rPr>
          <w:t xml:space="preserve">@</w:t>
        </w:r>
        <w:r>
          <w:rPr>
            <w:rStyle w:val="892"/>
            <w:bCs/>
            <w:sz w:val="24"/>
            <w:szCs w:val="24"/>
            <w:lang w:val="en-US"/>
          </w:rPr>
          <w:t xml:space="preserve">nso</w:t>
        </w:r>
        <w:r>
          <w:rPr>
            <w:rStyle w:val="892"/>
            <w:bCs/>
            <w:sz w:val="24"/>
            <w:szCs w:val="24"/>
          </w:rPr>
          <w:t xml:space="preserve">.</w:t>
        </w:r>
        <w:r>
          <w:rPr>
            <w:rStyle w:val="892"/>
            <w:bCs/>
            <w:sz w:val="24"/>
            <w:szCs w:val="24"/>
            <w:lang w:val="en-US"/>
          </w:rPr>
          <w:t xml:space="preserve">ru</w:t>
        </w:r>
      </w:hyperlink>
      <w:r>
        <w:rPr>
          <w:bCs/>
          <w:color w:val="00000a"/>
          <w:sz w:val="24"/>
          <w:szCs w:val="24"/>
        </w:rPr>
        <w:t xml:space="preserve">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На основании заявки </w:t>
      </w:r>
      <w:r>
        <w:rPr>
          <w:color w:val="00000a"/>
          <w:sz w:val="24"/>
          <w:szCs w:val="24"/>
        </w:rPr>
        <w:t xml:space="preserve">(обращения) </w:t>
      </w:r>
      <w:r>
        <w:rPr>
          <w:color w:val="00000a"/>
          <w:sz w:val="24"/>
          <w:szCs w:val="24"/>
        </w:rPr>
        <w:t xml:space="preserve">Организатор аукциона обеспечивает показ объекта, в дополнительно согласованное заявителем с представителем </w:t>
      </w:r>
      <w:r>
        <w:rPr>
          <w:color w:val="00000a"/>
          <w:sz w:val="24"/>
          <w:szCs w:val="24"/>
        </w:rPr>
        <w:t xml:space="preserve">О</w:t>
      </w:r>
      <w:r>
        <w:rPr>
          <w:color w:val="00000a"/>
          <w:sz w:val="24"/>
          <w:szCs w:val="24"/>
        </w:rPr>
        <w:t xml:space="preserve">рганизатора аукциона время, но </w:t>
      </w:r>
      <w:r>
        <w:rPr>
          <w:sz w:val="24"/>
          <w:szCs w:val="24"/>
        </w:rPr>
        <w:t xml:space="preserve">не позднее чем за два рабочих дня до даты окончания срока подачи заявок на участие в аукционе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4.3.</w:t>
      </w:r>
      <w:r>
        <w:rPr>
          <w:color w:val="00000a"/>
          <w:sz w:val="24"/>
          <w:szCs w:val="24"/>
        </w:rPr>
        <w:t xml:space="preserve"> В случае неявки заявителя или его уполномоченного представителя или при отказе заявителя от осмотра объекта, все возникшие в связи с этим риски и негативные последствия заявитель принимает на себя безоговорочно.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4.4. Организатор аукциона обеспечивает осмотр имущества, права на которое передают по договору, без взимания платы.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0" w:firstLine="709"/>
        <w:jc w:val="both"/>
        <w:shd w:val="clear" w:color="auto" w:fill="ffffff"/>
      </w:pPr>
      <w:r/>
      <w:r/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5</w:t>
      </w:r>
      <w:r>
        <w:rPr>
          <w:b/>
          <w:bCs/>
          <w:sz w:val="24"/>
          <w:szCs w:val="24"/>
        </w:rPr>
        <w:t xml:space="preserve">. Порядок предоставления документации об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right="38" w:firstLine="709"/>
        <w:jc w:val="both"/>
        <w:spacing w:line="283" w:lineRule="exact"/>
        <w:shd w:val="clear" w:color="auto" w:fill="ffffff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Срок, место и порядок представления </w:t>
      </w:r>
      <w:r>
        <w:rPr>
          <w:color w:val="000000"/>
          <w:sz w:val="24"/>
          <w:szCs w:val="24"/>
        </w:rPr>
        <w:t xml:space="preserve">д</w:t>
      </w:r>
      <w:r>
        <w:rPr>
          <w:color w:val="000000"/>
          <w:sz w:val="24"/>
          <w:szCs w:val="24"/>
        </w:rPr>
        <w:t xml:space="preserve">окументации об аукционе: извещение о проведении аукциона и документация об аукционе размещаются на официальных сайтах торгов </w:t>
      </w:r>
      <w:hyperlink r:id="rId22" w:tooltip="http://www.torgi.gov.ru" w:history="1">
        <w:r>
          <w:rPr>
            <w:rStyle w:val="892"/>
            <w:sz w:val="24"/>
            <w:szCs w:val="24"/>
          </w:rPr>
          <w:t xml:space="preserve">www.torgi.gov.ru</w:t>
        </w:r>
      </w:hyperlink>
      <w:r>
        <w:rPr>
          <w:color w:val="000000"/>
          <w:sz w:val="24"/>
          <w:szCs w:val="24"/>
        </w:rPr>
        <w:t xml:space="preserve">, на федеральной электронной торговой площадке Оператора аукциона: </w:t>
      </w:r>
      <w:hyperlink r:id="rId23" w:tooltip="http://www.rts-tender.ru" w:history="1">
        <w:r>
          <w:rPr>
            <w:rStyle w:val="892"/>
            <w:color w:val="000000"/>
            <w:sz w:val="24"/>
            <w:szCs w:val="24"/>
          </w:rPr>
          <w:t xml:space="preserve">www.rts-tender.ru</w:t>
        </w:r>
      </w:hyperlink>
      <w:r>
        <w:rPr>
          <w:rStyle w:val="892"/>
          <w:color w:val="000000"/>
          <w:sz w:val="24"/>
          <w:szCs w:val="24"/>
        </w:rPr>
        <w:t xml:space="preserve">, </w:t>
      </w:r>
      <w:r>
        <w:rPr>
          <w:sz w:val="24"/>
          <w:szCs w:val="24"/>
        </w:rPr>
        <w:t xml:space="preserve">на сайте Организатора аукциона: </w:t>
      </w:r>
      <w:hyperlink r:id="rId24" w:tooltip="http://dizo.nso.ru" w:history="1">
        <w:r>
          <w:rPr>
            <w:rStyle w:val="892"/>
            <w:sz w:val="24"/>
            <w:szCs w:val="24"/>
          </w:rPr>
          <w:t xml:space="preserve">http://dizo.nso.ru</w:t>
        </w:r>
      </w:hyperlink>
      <w:r>
        <w:rPr>
          <w:b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Документация об аукционе на бумажном носителе предоставляется по адресу Организатора аукциона: г. Новосибирск, Красный проспект, 18, ком. 226 на основании заявления любого заинтересованного лица, поданного в письменной форме, в том числе в форме </w:t>
      </w:r>
      <w:r>
        <w:rPr>
          <w:sz w:val="24"/>
          <w:szCs w:val="24"/>
        </w:rPr>
        <w:t xml:space="preserve">электронного документа, в течение двух рабочих дней с даты получения соответствующего заявления по рабочим дням с 10:00 до 12:00 и с 14:00 до 16:00 по местному новосибирскому времени.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С извещением о проведении аукциона и документацией об аукционе можно ознакомиться с даты размещения извещения о проведении аукциона на официальных сайтах торгов до даты </w:t>
      </w:r>
      <w:r>
        <w:rPr>
          <w:sz w:val="24"/>
          <w:szCs w:val="24"/>
        </w:rPr>
        <w:t xml:space="preserve">срока </w:t>
      </w:r>
      <w:r>
        <w:rPr>
          <w:sz w:val="24"/>
          <w:szCs w:val="24"/>
        </w:rPr>
        <w:t xml:space="preserve">окончания приема заявок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т.е. с 27.03.2026</w:t>
      </w:r>
      <w:r>
        <w:rPr>
          <w:sz w:val="24"/>
          <w:szCs w:val="24"/>
        </w:rPr>
        <w:t xml:space="preserve"> по 20.04.</w:t>
      </w:r>
      <w:r>
        <w:rPr>
          <w:sz w:val="24"/>
          <w:szCs w:val="24"/>
        </w:rPr>
        <w:t xml:space="preserve">2026</w:t>
      </w:r>
      <w:r>
        <w:rPr>
          <w:sz w:val="24"/>
          <w:szCs w:val="24"/>
        </w:rPr>
        <w:t xml:space="preserve">, до 10:00</w:t>
      </w:r>
      <w:r>
        <w:rPr>
          <w:sz w:val="24"/>
          <w:szCs w:val="24"/>
        </w:rPr>
        <w:t xml:space="preserve"> (по местному новосибирскому времени).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Плата за предоставление документации об аукционе не устанавливается.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6. Порядок, даты начала и окончания предоставления участникам аукциона разъяснений положений документации об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Любое заинтересованное лицо с момента размещения аукционной документации на сайте </w:t>
      </w:r>
      <w:r>
        <w:rPr>
          <w:color w:val="0000ff"/>
          <w:sz w:val="24"/>
          <w:szCs w:val="24"/>
        </w:rPr>
        <w:t xml:space="preserve">www.torgi.gov.ru</w:t>
      </w:r>
      <w:r>
        <w:rPr>
          <w:sz w:val="24"/>
          <w:szCs w:val="24"/>
        </w:rPr>
        <w:t xml:space="preserve">, а также на электронной торговой площадке ООО «РТС–тендер», по адресу: </w:t>
      </w:r>
      <w:r>
        <w:rPr>
          <w:color w:val="0000ff"/>
          <w:sz w:val="24"/>
          <w:szCs w:val="24"/>
        </w:rPr>
        <w:t xml:space="preserve">https://www.rts-tender.ru</w:t>
      </w:r>
      <w:r>
        <w:rPr>
          <w:color w:val="0000ff"/>
          <w:sz w:val="24"/>
          <w:szCs w:val="24"/>
        </w:rPr>
        <w:t xml:space="preserve">,</w:t>
      </w:r>
      <w:r>
        <w:rPr>
          <w:color w:val="0000ff"/>
          <w:sz w:val="24"/>
          <w:szCs w:val="24"/>
        </w:rPr>
        <w:t xml:space="preserve"> </w:t>
      </w:r>
      <w:r>
        <w:rPr>
          <w:sz w:val="24"/>
          <w:szCs w:val="24"/>
        </w:rPr>
        <w:t xml:space="preserve">вправе направить в форме электронного документа, </w:t>
      </w:r>
      <w:r>
        <w:rPr>
          <w:sz w:val="24"/>
          <w:szCs w:val="24"/>
        </w:rPr>
        <w:t xml:space="preserve">О</w:t>
      </w:r>
      <w:r>
        <w:rPr>
          <w:sz w:val="24"/>
          <w:szCs w:val="24"/>
        </w:rPr>
        <w:t xml:space="preserve">рганизатору аукциона запрос о разъяснении положений документации об аукционе.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right="34"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Н</w:t>
      </w:r>
      <w:r>
        <w:rPr>
          <w:spacing w:val="-1"/>
          <w:sz w:val="24"/>
          <w:szCs w:val="24"/>
        </w:rPr>
        <w:t xml:space="preserve">а адрес</w:t>
      </w:r>
      <w:r>
        <w:rPr>
          <w:spacing w:val="-1"/>
          <w:sz w:val="24"/>
          <w:szCs w:val="24"/>
        </w:rPr>
        <w:t xml:space="preserve"> электронной площадки с использованием программно-аппаратных средств электронной площадки </w:t>
      </w:r>
      <w:r>
        <w:rPr>
          <w:spacing w:val="-1"/>
          <w:sz w:val="24"/>
          <w:szCs w:val="24"/>
        </w:rPr>
        <w:t xml:space="preserve">направляется </w:t>
      </w:r>
      <w:r>
        <w:rPr>
          <w:spacing w:val="-1"/>
          <w:sz w:val="24"/>
          <w:szCs w:val="24"/>
        </w:rPr>
        <w:t xml:space="preserve">не более чем три запроса о разъяснении положений аукционной документации. Не позднее одного часа с момента поступления такого запроса оператор электронной площадки направляет его с испол</w:t>
      </w:r>
      <w:r>
        <w:rPr>
          <w:spacing w:val="-1"/>
          <w:sz w:val="24"/>
          <w:szCs w:val="24"/>
        </w:rPr>
        <w:t xml:space="preserve">ьзованием электронной площадки О</w:t>
      </w:r>
      <w:r>
        <w:rPr>
          <w:spacing w:val="-1"/>
          <w:sz w:val="24"/>
          <w:szCs w:val="24"/>
        </w:rPr>
        <w:t xml:space="preserve">рганизатору </w:t>
      </w:r>
      <w:r>
        <w:rPr>
          <w:spacing w:val="-1"/>
          <w:sz w:val="24"/>
          <w:szCs w:val="24"/>
        </w:rPr>
        <w:t xml:space="preserve">аукциона</w:t>
      </w:r>
      <w:r>
        <w:rPr>
          <w:spacing w:val="-1"/>
          <w:sz w:val="24"/>
          <w:szCs w:val="24"/>
        </w:rPr>
        <w:t xml:space="preserve">. В течение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</w:t>
      </w:r>
      <w:r>
        <w:rPr>
          <w:spacing w:val="-1"/>
          <w:sz w:val="24"/>
          <w:szCs w:val="24"/>
        </w:rPr>
        <w:t xml:space="preserve"> заявок на участие в аукционе, О</w:t>
      </w:r>
      <w:r>
        <w:rPr>
          <w:spacing w:val="-1"/>
          <w:sz w:val="24"/>
          <w:szCs w:val="24"/>
        </w:rPr>
        <w:t xml:space="preserve">рганизатор аукциона формирует с использованием официального сайта, подписывает усиленной квалифицированной подписью лица, уполномоченного действовать от имени </w:t>
      </w:r>
      <w:r>
        <w:rPr>
          <w:spacing w:val="-1"/>
          <w:sz w:val="24"/>
          <w:szCs w:val="24"/>
        </w:rPr>
        <w:t xml:space="preserve">О</w:t>
      </w:r>
      <w:r>
        <w:rPr>
          <w:spacing w:val="-1"/>
          <w:sz w:val="24"/>
          <w:szCs w:val="24"/>
        </w:rPr>
        <w:t xml:space="preserve">рганизатора аукциона, и размещает на официальном сайте разъяснение с указанием предмета запроса, но без указания заинтересованного лица, от которого поступил запрос. Не позднее одно</w:t>
      </w:r>
      <w:r>
        <w:rPr>
          <w:spacing w:val="-1"/>
          <w:sz w:val="24"/>
          <w:szCs w:val="24"/>
        </w:rPr>
        <w:t xml:space="preserve">го часа с момента размещения разъяснения положений аукционной документации на официальном сайте оператор электронной площадки размещает указанное разъяснение на электронной площадке. Разъяснение положений аукционной документации не должно изменять ее суть.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Запрос о разъяснении положений документации об аукционе может быть направлен </w:t>
      </w:r>
      <w:r>
        <w:rPr>
          <w:sz w:val="24"/>
          <w:szCs w:val="24"/>
        </w:rPr>
        <w:t xml:space="preserve">Организатору аукциона </w:t>
      </w:r>
      <w:r>
        <w:rPr>
          <w:sz w:val="24"/>
          <w:szCs w:val="24"/>
        </w:rPr>
        <w:t xml:space="preserve">не позднее чем за три рабочих дня до даты окончания срока подачи заявок на участие </w:t>
      </w:r>
      <w:r>
        <w:rPr>
          <w:sz w:val="24"/>
          <w:szCs w:val="24"/>
        </w:rPr>
        <w:t xml:space="preserve">в аукционе: </w:t>
      </w:r>
      <w:r>
        <w:rPr>
          <w:b/>
          <w:bCs/>
          <w:sz w:val="24"/>
          <w:szCs w:val="24"/>
        </w:rPr>
        <w:t xml:space="preserve">до</w:t>
      </w:r>
      <w:r>
        <w:rPr>
          <w:b/>
          <w:bCs/>
          <w:sz w:val="24"/>
          <w:szCs w:val="24"/>
        </w:rPr>
        <w:t xml:space="preserve"> 15.04.2026</w:t>
      </w:r>
      <w:r>
        <w:rPr>
          <w:bCs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</w:rPr>
      </w:pPr>
      <w:r>
        <w:rPr>
          <w:b/>
          <w:sz w:val="24"/>
          <w:szCs w:val="24"/>
        </w:rPr>
        <w:t xml:space="preserve">7. Требования к содержанию, составу и форме заявки на участие в аукционе</w:t>
      </w:r>
      <w:r>
        <w:rPr>
          <w:b/>
        </w:rPr>
      </w:r>
      <w:r>
        <w:rPr>
          <w:b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7.1. </w:t>
      </w:r>
      <w:r>
        <w:rPr>
          <w:sz w:val="24"/>
          <w:szCs w:val="24"/>
        </w:rPr>
        <w:t xml:space="preserve">Заявка направляется оператору электронной площадки в форме электронного документа </w:t>
      </w:r>
      <w:r>
        <w:rPr>
          <w:sz w:val="24"/>
          <w:szCs w:val="24"/>
        </w:rPr>
        <w:t xml:space="preserve">с приложением электронных образцов необходимых документов, установленных документацией об аукционе,</w:t>
      </w:r>
      <w:r>
        <w:rPr>
          <w:sz w:val="24"/>
          <w:szCs w:val="24"/>
        </w:rPr>
        <w:t xml:space="preserve"> и подписывается усиленной квалифицированной подписью заявителя.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rPr>
          <w:color w:val="00000a"/>
          <w:sz w:val="24"/>
          <w:szCs w:val="24"/>
          <w:shd w:val="clear" w:color="auto" w:fill="ffffff"/>
        </w:rPr>
      </w:pPr>
      <w:r>
        <w:rPr>
          <w:spacing w:val="-1"/>
          <w:sz w:val="24"/>
          <w:szCs w:val="24"/>
        </w:rPr>
        <w:t xml:space="preserve">Заявка на участие в аукционе подается в срок и по форме</w:t>
      </w:r>
      <w:r>
        <w:rPr>
          <w:spacing w:val="-1"/>
          <w:sz w:val="24"/>
          <w:szCs w:val="24"/>
        </w:rPr>
        <w:t xml:space="preserve">,</w:t>
      </w:r>
      <w:r>
        <w:rPr>
          <w:spacing w:val="-1"/>
          <w:sz w:val="24"/>
          <w:szCs w:val="24"/>
        </w:rPr>
        <w:t xml:space="preserve"> установленной в </w:t>
      </w:r>
      <w:r>
        <w:rPr>
          <w:sz w:val="24"/>
          <w:szCs w:val="24"/>
        </w:rPr>
        <w:t xml:space="preserve">настоящей документации об аукционе </w:t>
      </w:r>
      <w:r>
        <w:rPr>
          <w:color w:val="00000a"/>
          <w:sz w:val="24"/>
          <w:szCs w:val="24"/>
          <w:shd w:val="clear" w:color="auto" w:fill="ffffff"/>
        </w:rPr>
        <w:t xml:space="preserve">(Приложение № 1). Для юридическ</w:t>
      </w:r>
      <w:r>
        <w:rPr>
          <w:color w:val="00000a"/>
          <w:sz w:val="24"/>
          <w:szCs w:val="24"/>
          <w:shd w:val="clear" w:color="auto" w:fill="ffffff"/>
        </w:rPr>
        <w:t xml:space="preserve">их лиц заявка предоставляется на бланке организации. Для физических лиц и индивидуальных предпринимателей заявка предоставляется вместе с согласием на обработку персональных данных по форме согласно Приложению № 1 к заявке на участие в электронном аукционе</w:t>
      </w:r>
      <w:r>
        <w:rPr>
          <w:color w:val="00000a"/>
          <w:sz w:val="24"/>
          <w:szCs w:val="24"/>
          <w:shd w:val="clear" w:color="auto" w:fill="ffffff"/>
        </w:rPr>
        <w:t xml:space="preserve">.</w:t>
      </w:r>
      <w:r>
        <w:rPr>
          <w:color w:val="00000a"/>
          <w:sz w:val="24"/>
          <w:szCs w:val="24"/>
          <w:shd w:val="clear" w:color="auto" w:fill="ffffff"/>
        </w:rPr>
      </w:r>
      <w:r>
        <w:rPr>
          <w:color w:val="00000a"/>
          <w:sz w:val="24"/>
          <w:szCs w:val="24"/>
          <w:shd w:val="clear" w:color="auto" w:fill="ffffff"/>
        </w:rPr>
      </w:r>
    </w:p>
    <w:p>
      <w:pPr>
        <w:ind w:firstLine="709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Подача заявки на участие в аукционе является акцептом оферты в соответствии со статьей 438 Гражданского кодекса РФ.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Одно лицо имеет право подать только одну заявку на один лот</w:t>
      </w:r>
      <w:r>
        <w:rPr>
          <w:color w:val="000000"/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Заявитель подает пакет документов, входящих в состав заявки на участие в аукционе в соответствии с перечнем, указанным в п.7.2 настоящей документации об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Все документы, входящие в состав заявки на участие в аукционе, должны быть составлены на русском</w:t>
      </w:r>
      <w:r>
        <w:rPr>
          <w:sz w:val="24"/>
          <w:szCs w:val="24"/>
        </w:rPr>
        <w:t xml:space="preserve"> языке. Подача документов, входящих в состав заявки на иностранном языке должна сопровождаться предоставлением, надлежащим образом заверенного перевода соответствующих документов на русский язык. Документы, происходящие из иностранного государства, должны </w:t>
      </w:r>
      <w:r>
        <w:rPr>
          <w:sz w:val="24"/>
          <w:szCs w:val="24"/>
        </w:rPr>
        <w:t xml:space="preserve">быть надлежащим образом легализованы в соответствии с законодательством и международными договорами Российской Федерации.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Все документы, представляемые заявителями на участие в аукционе в составе заявки на участие, должны быть заполнены по всем пунктам.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6"/>
          <w:sz w:val="24"/>
          <w:szCs w:val="24"/>
        </w:rPr>
      </w:pPr>
      <w:r>
        <w:rPr>
          <w:spacing w:val="-1"/>
          <w:sz w:val="24"/>
          <w:szCs w:val="24"/>
        </w:rPr>
        <w:t xml:space="preserve">Печати и подписи, а также реквизиты и текст оригиналов и копий документов должны быть </w:t>
      </w:r>
      <w:r>
        <w:rPr>
          <w:sz w:val="24"/>
          <w:szCs w:val="24"/>
        </w:rPr>
        <w:t xml:space="preserve">четкими и читаемыми.</w:t>
      </w: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Подписи на документах должны быть расшифрованы (указывается должность, фамилия).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</w:pPr>
      <w:r/>
      <w:r/>
    </w:p>
    <w:p>
      <w:pPr>
        <w:ind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7.2.</w:t>
      </w:r>
      <w:r>
        <w:rPr>
          <w:spacing w:val="-1"/>
          <w:sz w:val="24"/>
          <w:szCs w:val="24"/>
        </w:rPr>
        <w:t xml:space="preserve"> </w:t>
      </w:r>
      <w:r>
        <w:rPr>
          <w:spacing w:val="-1"/>
          <w:sz w:val="24"/>
          <w:szCs w:val="24"/>
        </w:rPr>
        <w:t xml:space="preserve">Заявка на участие в аукционе должна содержать следующие документы и сведения: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1) полное и сокращенное (при наличии) наименования юридического лица или иностранного юридического лица (либо аккредитованного филиала или представительства иностранного юридич</w:t>
      </w:r>
      <w:r>
        <w:rPr>
          <w:sz w:val="24"/>
          <w:szCs w:val="24"/>
        </w:rPr>
        <w:t xml:space="preserve">еского лица), адрес юридического лица или иностранного юридического лица (для аккредитованного филиала или представительства иностранного юридического лица - адрес (место нахождения) на территории Российской Федерации), фамилию, имя, отчество (при наличии)</w:t>
      </w:r>
      <w:r>
        <w:rPr>
          <w:sz w:val="24"/>
          <w:szCs w:val="24"/>
        </w:rPr>
        <w:t xml:space="preserve">, паспортные данные или данные иных документов, удостоверяющих личность в соответствии с законодательством Российской Федерации, адрес регистрации по месту жительства (пребывания) (для физического лица), номер контактного телефона, адрес электронной почты;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2) идентификационный номер налогоплательщика юридиче</w:t>
      </w:r>
      <w:r>
        <w:rPr>
          <w:sz w:val="24"/>
          <w:szCs w:val="24"/>
        </w:rPr>
        <w:t xml:space="preserve">ского лица (если заявителем является юридическое лицо), аккредитованного филиала или представительства иностранного юридического лица (если от имени иностранного юридического лица выступает аккредитованный филиал или представительство), физического лица, в</w:t>
      </w:r>
      <w:r>
        <w:rPr>
          <w:sz w:val="24"/>
          <w:szCs w:val="24"/>
        </w:rPr>
        <w:t xml:space="preserve"> том числе зарегистрированного в качестве индивидуального предпринимателя (если заявителем является физическое лицо, в том числе зарегистрированное в качестве индивидуального предпринимателя), аналог идентификационного номера налогоплательщика в соответств</w:t>
      </w:r>
      <w:r>
        <w:rPr>
          <w:sz w:val="24"/>
          <w:szCs w:val="24"/>
        </w:rPr>
        <w:t xml:space="preserve">ии с законодательством соответствующего иностранного государства (если заявителем является иностранное лицо), код причины постановки на учет юридического лица (если заявителем является юридическое лицо), аккредитованного филиала или представительства иност</w:t>
      </w:r>
      <w:r>
        <w:rPr>
          <w:sz w:val="24"/>
          <w:szCs w:val="24"/>
        </w:rPr>
        <w:t xml:space="preserve">ранного юридического лица (если от имени иностранного юридического лица выступает аккредитованный филиал или представительство), обособленного подразделения юридического лица (если от имени заявителя выступает обособленное подразделение юридического лица);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3) выписку из единого государственного реестра юридических лиц (если заявителем является юридическое лицо), выписку из единого государственного реестра индивидуальных предпринимателей (если заявителем является индивидуальный предприниматель);</w:t>
      </w:r>
      <w:bookmarkStart w:id="0" w:name="Par5"/>
      <w:r/>
      <w:bookmarkEnd w:id="0"/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4) </w:t>
      </w:r>
      <w:r>
        <w:rPr>
          <w:sz w:val="24"/>
          <w:szCs w:val="24"/>
        </w:rPr>
        <w:t xml:space="preserve">надлежащим образом</w:t>
      </w:r>
      <w:r>
        <w:rPr>
          <w:sz w:val="24"/>
          <w:szCs w:val="24"/>
        </w:rPr>
        <w:t xml:space="preserve">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(если заявителем является иностранное юридическое лицо);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5) </w:t>
      </w:r>
      <w:r>
        <w:rPr>
          <w:sz w:val="24"/>
          <w:szCs w:val="24"/>
        </w:rPr>
        <w:t xml:space="preserve">надлежащим образом</w:t>
      </w:r>
      <w:r>
        <w:rPr>
          <w:sz w:val="24"/>
          <w:szCs w:val="24"/>
        </w:rPr>
        <w:t xml:space="preserve">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(если заявителем является иностранное физическое лицо);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6) докум</w:t>
      </w:r>
      <w:r>
        <w:rPr>
          <w:sz w:val="24"/>
          <w:szCs w:val="24"/>
        </w:rPr>
        <w:t xml:space="preserve">ент, подтверждающий полномочия лица на осуществление действий от имени заявителя - юридического лица (копия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</w:t>
      </w:r>
      <w:r>
        <w:rPr>
          <w:sz w:val="24"/>
          <w:szCs w:val="24"/>
        </w:rPr>
        <w:t xml:space="preserve">т правом действовать от имени заявителя без доверенности). В случае, если от имени заявителя действует иное лицо, заявка на участие в аукционе должна содержать также доверенность на осуществление действий от имени заявителя, выданную и оформленную в соотве</w:t>
      </w:r>
      <w:r>
        <w:rPr>
          <w:sz w:val="24"/>
          <w:szCs w:val="24"/>
        </w:rPr>
        <w:t xml:space="preserve">тствии с гражданским законодательством Российской Федерации. В случае, если указанная доверенность подписана лицом, уполномоченным руководителем заявителя, заявка на участие в конкурсе должна содержать также документ, подтверждающий полномочия такого лица;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7) решение об одобрении или о совершении крупной сделки либо копию такого решения </w:t>
      </w:r>
      <w:r>
        <w:rPr>
          <w:sz w:val="24"/>
          <w:szCs w:val="24"/>
        </w:rPr>
        <w:t xml:space="preserve">в случае, если требование о необходимости наличия таког</w:t>
      </w:r>
      <w:r>
        <w:rPr>
          <w:sz w:val="24"/>
          <w:szCs w:val="24"/>
        </w:rPr>
        <w:t xml:space="preserve">о решения для совершения крупной сделки установлено законодательством Российской Федерации, учредительными документами юридического лица и если для заявителя заключение договора, внесение задатка или обеспечение исполнения договора являются крупной сделкой</w:t>
      </w:r>
      <w:r>
        <w:rPr>
          <w:sz w:val="24"/>
          <w:szCs w:val="24"/>
        </w:rPr>
        <w:t xml:space="preserve"> (примерная форма в </w:t>
      </w:r>
      <w:r>
        <w:rPr>
          <w:spacing w:val="-1"/>
          <w:sz w:val="24"/>
          <w:szCs w:val="24"/>
        </w:rPr>
        <w:t xml:space="preserve">Приложении № 3)</w:t>
      </w:r>
      <w:r>
        <w:rPr>
          <w:sz w:val="24"/>
          <w:szCs w:val="24"/>
        </w:rPr>
        <w:t xml:space="preserve">;</w:t>
      </w:r>
      <w:bookmarkStart w:id="1" w:name="Par9"/>
      <w:r/>
      <w:bookmarkEnd w:id="1"/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8) информацию о </w:t>
      </w:r>
      <w:r>
        <w:rPr>
          <w:sz w:val="24"/>
          <w:szCs w:val="24"/>
        </w:rPr>
        <w:t xml:space="preserve">непроведении</w:t>
      </w:r>
      <w:r>
        <w:rPr>
          <w:sz w:val="24"/>
          <w:szCs w:val="24"/>
        </w:rPr>
        <w:t xml:space="preserve"> ликвидации юридического лица, об отсутствии решения арбитражного суда о признании заявителя - юридического лица или индивидуального предпринимателя несостоятельным (банкротом) и об открытии конкурсного производства;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9</w:t>
      </w:r>
      <w:r>
        <w:rPr>
          <w:sz w:val="24"/>
          <w:szCs w:val="24"/>
        </w:rPr>
        <w:t xml:space="preserve">)</w:t>
      </w:r>
      <w:r>
        <w:rPr>
          <w:bCs/>
          <w:sz w:val="24"/>
          <w:szCs w:val="24"/>
        </w:rPr>
        <w:t xml:space="preserve"> з</w:t>
      </w:r>
      <w:r>
        <w:rPr>
          <w:sz w:val="24"/>
          <w:szCs w:val="24"/>
        </w:rPr>
        <w:t xml:space="preserve">аявление о соответствии вновь созданного юридического лица и вновь зарегистрированного индивидуального предпринимателя условиям отнесения к субъектам малого и среднего предпринимательства, установленным Федерал</w:t>
      </w:r>
      <w:r>
        <w:rPr>
          <w:sz w:val="24"/>
          <w:szCs w:val="24"/>
        </w:rPr>
        <w:t xml:space="preserve">ьным законом от 24.07.2007 № 209-ФЗ «О развитии малого и среднего предпринимательства в Российской Федерации» (заполняется и прикладывается к заявке только для вновь созданного юридического лица и вновь зарегистрированного индивидуального предпринимателя).</w:t>
      </w:r>
      <w:r>
        <w:rPr>
          <w:spacing w:val="-1"/>
          <w:sz w:val="24"/>
          <w:szCs w:val="24"/>
        </w:rPr>
        <w:t xml:space="preserve"> Заявление подается по форме, установленной </w:t>
      </w:r>
      <w:r>
        <w:rPr>
          <w:sz w:val="24"/>
          <w:szCs w:val="24"/>
        </w:rPr>
        <w:t xml:space="preserve">настоящей документацией об аукционе </w:t>
      </w:r>
      <w:r>
        <w:rPr>
          <w:spacing w:val="-1"/>
          <w:sz w:val="24"/>
          <w:szCs w:val="24"/>
        </w:rPr>
        <w:t xml:space="preserve">(Форма заявления содержится в Приложении № 4 к документации</w:t>
      </w:r>
      <w:r>
        <w:rPr>
          <w:sz w:val="24"/>
          <w:szCs w:val="24"/>
        </w:rPr>
        <w:t xml:space="preserve"> об аукционе</w:t>
      </w:r>
      <w:r>
        <w:rPr>
          <w:spacing w:val="-1"/>
          <w:sz w:val="24"/>
          <w:szCs w:val="24"/>
        </w:rPr>
        <w:t xml:space="preserve">)</w:t>
      </w:r>
      <w:bookmarkStart w:id="2" w:name="Par2"/>
      <w:r/>
      <w:bookmarkStart w:id="3" w:name="Par12"/>
      <w:r/>
      <w:bookmarkEnd w:id="2"/>
      <w:r/>
      <w:bookmarkEnd w:id="3"/>
      <w:r>
        <w:rPr>
          <w:sz w:val="24"/>
          <w:szCs w:val="24"/>
        </w:rPr>
        <w:t xml:space="preserve">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10) документы или копии документов, подтверждающие внесение задатка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7.3. Информация и документы, предусмотренные </w:t>
      </w:r>
      <w:hyperlink w:tooltip="#Par2" w:anchor="Par2" w:history="1">
        <w:r>
          <w:rPr>
            <w:color w:val="0000ff"/>
            <w:sz w:val="24"/>
            <w:szCs w:val="24"/>
          </w:rPr>
          <w:t xml:space="preserve">подпунктами 1</w:t>
        </w:r>
      </w:hyperlink>
      <w:r>
        <w:rPr>
          <w:sz w:val="24"/>
          <w:szCs w:val="24"/>
        </w:rPr>
        <w:t xml:space="preserve"> - </w:t>
      </w:r>
      <w:hyperlink w:tooltip="#Par5" w:anchor="Par5" w:history="1">
        <w:r>
          <w:rPr>
            <w:color w:val="0000ff"/>
            <w:sz w:val="24"/>
            <w:szCs w:val="24"/>
          </w:rPr>
          <w:t xml:space="preserve">4</w:t>
        </w:r>
      </w:hyperlink>
      <w:r>
        <w:rPr>
          <w:color w:val="0000ff"/>
          <w:sz w:val="24"/>
          <w:szCs w:val="24"/>
        </w:rPr>
        <w:t xml:space="preserve">, 8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пункта</w:t>
      </w:r>
      <w:r>
        <w:rPr>
          <w:sz w:val="24"/>
          <w:szCs w:val="24"/>
        </w:rPr>
        <w:t xml:space="preserve"> 7.2 настоящего Раздела, не включаются заявителем в заявку. Такие информация и 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tabs>
          <w:tab w:val="left" w:pos="851" w:leader="none"/>
        </w:tabs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7.4. </w:t>
      </w:r>
      <w:r>
        <w:rPr>
          <w:color w:val="000000"/>
          <w:sz w:val="24"/>
          <w:szCs w:val="24"/>
        </w:rPr>
        <w:t xml:space="preserve">Заявка с прилагаемыми к ним документами, поданная в форме электронного документа, должна быть подписана электронной подписью в соответствии с Федеральным законом от 06.04.2011 № 63-ФЗ «Об электронной подписи».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540"/>
        <w:jc w:val="center"/>
        <w:spacing w:before="240"/>
        <w:widowControl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 xml:space="preserve">8. Подача заявок на участие в аукционе</w:t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pStyle w:val="914"/>
        <w:ind w:left="0" w:firstLine="685"/>
        <w:jc w:val="both"/>
        <w:spacing w:after="0" w:line="240" w:lineRule="auto"/>
        <w:rPr>
          <w:color w:val="000000"/>
          <w:sz w:val="24"/>
        </w:rPr>
      </w:pPr>
      <w:r>
        <w:rPr>
          <w:color w:val="000000"/>
          <w:sz w:val="24"/>
        </w:rPr>
        <w:t xml:space="preserve">8</w:t>
      </w:r>
      <w:r>
        <w:rPr>
          <w:color w:val="000000"/>
          <w:sz w:val="24"/>
        </w:rPr>
        <w:t xml:space="preserve">.1</w:t>
      </w:r>
      <w:r>
        <w:rPr>
          <w:color w:val="000000"/>
          <w:sz w:val="24"/>
        </w:rPr>
        <w:t xml:space="preserve">.</w:t>
      </w:r>
      <w:r>
        <w:rPr>
          <w:color w:val="000000"/>
          <w:sz w:val="24"/>
        </w:rPr>
        <w:t xml:space="preserve"> </w:t>
      </w:r>
      <w:r>
        <w:rPr>
          <w:color w:val="000000"/>
          <w:sz w:val="24"/>
        </w:rPr>
        <w:t xml:space="preserve">Подача заявок осуществляется через электронную площадку в форме электронных документов либо элек</w:t>
      </w:r>
      <w:r>
        <w:rPr>
          <w:color w:val="000000"/>
          <w:sz w:val="24"/>
        </w:rPr>
        <w:t xml:space="preserve">тронных образов документов (документов на бумажном носителе, преобразованных в электронно-цифровую форму путем сканирования с сохранением их реквизитов), заверенных усиленной квалифицированной электронной подписью заявителя либо лица, имеющего право действ</w:t>
      </w:r>
      <w:r>
        <w:rPr>
          <w:color w:val="000000"/>
          <w:sz w:val="24"/>
        </w:rPr>
        <w:t xml:space="preserve">овать от имени заявителя. Наличие электронной подписи означает, что документы и сведения, поданные в форме электронных документов, направлены от имени заявителя и отправитель несет ответственность за подлинность и достоверность таких документов и сведений.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709"/>
        <w:jc w:val="both"/>
        <w:spacing w:after="0" w:line="240" w:lineRule="auto"/>
        <w:rPr>
          <w:color w:val="000000"/>
          <w:sz w:val="24"/>
        </w:rPr>
      </w:pPr>
      <w:r>
        <w:rPr>
          <w:spacing w:val="-6"/>
          <w:sz w:val="24"/>
          <w:szCs w:val="24"/>
        </w:rPr>
        <w:t xml:space="preserve">Заявка и каждый из </w:t>
      </w:r>
      <w:r>
        <w:rPr>
          <w:spacing w:val="-5"/>
          <w:sz w:val="24"/>
          <w:szCs w:val="24"/>
        </w:rPr>
        <w:t xml:space="preserve">приложенных документов заверяется электронной подписью лица, имеющего право действовать </w:t>
      </w:r>
      <w:r>
        <w:rPr>
          <w:sz w:val="24"/>
          <w:szCs w:val="24"/>
        </w:rPr>
        <w:t xml:space="preserve">от имени заявителя.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685"/>
        <w:jc w:val="both"/>
        <w:spacing w:after="0" w:line="240" w:lineRule="auto"/>
        <w:rPr>
          <w:color w:val="000000"/>
          <w:sz w:val="24"/>
        </w:rPr>
      </w:pPr>
      <w:r>
        <w:rPr>
          <w:color w:val="000000"/>
          <w:sz w:val="24"/>
        </w:rPr>
        <w:t xml:space="preserve">Не допускается внесение корректировок (изменение, удаление пунктов) в заявке на участие в аукционе.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709"/>
        <w:jc w:val="both"/>
        <w:spacing w:after="0" w:line="240" w:lineRule="auto"/>
        <w:rPr>
          <w:color w:val="000000"/>
          <w:sz w:val="24"/>
        </w:rPr>
      </w:pPr>
      <w:r>
        <w:rPr>
          <w:b/>
          <w:color w:val="000000"/>
          <w:sz w:val="24"/>
        </w:rPr>
        <w:t xml:space="preserve">Заявка подается</w:t>
      </w:r>
      <w:r>
        <w:rPr>
          <w:color w:val="000000"/>
          <w:sz w:val="24"/>
        </w:rPr>
        <w:t xml:space="preserve"> в открытой для доступа неограниченного круга лиц части электронной площадки на сайте https://www.rts-tender.ru/, с приложением электронных образов документов, </w:t>
      </w:r>
      <w:r>
        <w:rPr>
          <w:b/>
          <w:color w:val="000000"/>
          <w:sz w:val="24"/>
        </w:rPr>
        <w:t xml:space="preserve">с 00 час.00 мин. 28.03.2026 </w:t>
      </w:r>
      <w:r>
        <w:rPr>
          <w:color w:val="000000"/>
          <w:sz w:val="24"/>
        </w:rPr>
        <w:t xml:space="preserve">(по местному новосибирскому времени).</w:t>
      </w:r>
      <w:r>
        <w:rPr>
          <w:color w:val="000000"/>
          <w:sz w:val="24"/>
        </w:rPr>
      </w:r>
      <w:r>
        <w:rPr>
          <w:color w:val="000000"/>
          <w:sz w:val="24"/>
        </w:rPr>
      </w:r>
    </w:p>
    <w:p>
      <w:pPr>
        <w:pStyle w:val="914"/>
        <w:ind w:left="0" w:firstLine="685"/>
        <w:jc w:val="both"/>
        <w:spacing w:after="0" w:line="240" w:lineRule="auto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8.</w:t>
      </w:r>
      <w:r>
        <w:rPr>
          <w:color w:val="000000"/>
          <w:sz w:val="24"/>
          <w:szCs w:val="24"/>
        </w:rPr>
        <w:t xml:space="preserve">2</w:t>
      </w:r>
      <w:r>
        <w:rPr>
          <w:color w:val="000000"/>
          <w:sz w:val="24"/>
          <w:szCs w:val="24"/>
        </w:rPr>
        <w:t xml:space="preserve">. </w:t>
      </w:r>
      <w:r>
        <w:rPr>
          <w:sz w:val="24"/>
          <w:szCs w:val="24"/>
        </w:rPr>
        <w:t xml:space="preserve">Прием заявок на участие в аукционе прекращается в указанный в извещении о проведении аукциона день рассмотрения заявок на участие в аукционе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4"/>
        <w:ind w:left="0" w:firstLine="685"/>
        <w:jc w:val="both"/>
        <w:spacing w:after="0"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Последний день приема заявок</w:t>
      </w:r>
      <w:r>
        <w:rPr>
          <w:b/>
          <w:bCs/>
          <w:color w:val="000000"/>
          <w:sz w:val="24"/>
          <w:szCs w:val="24"/>
        </w:rPr>
        <w:t xml:space="preserve"> 20.04</w:t>
      </w:r>
      <w:r>
        <w:rPr>
          <w:b/>
          <w:bCs/>
          <w:color w:val="000000"/>
          <w:sz w:val="24"/>
          <w:szCs w:val="24"/>
        </w:rPr>
        <w:t xml:space="preserve">.</w:t>
      </w:r>
      <w:r>
        <w:rPr>
          <w:b/>
          <w:bCs/>
          <w:color w:val="000000"/>
          <w:sz w:val="24"/>
          <w:szCs w:val="24"/>
        </w:rPr>
        <w:t xml:space="preserve">2026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b/>
          <w:color w:val="000000"/>
          <w:sz w:val="24"/>
          <w:szCs w:val="24"/>
        </w:rPr>
        <w:t xml:space="preserve">до</w:t>
      </w:r>
      <w:r>
        <w:rPr>
          <w:b/>
          <w:color w:val="000000"/>
          <w:sz w:val="24"/>
          <w:szCs w:val="24"/>
        </w:rPr>
        <w:t xml:space="preserve"> </w:t>
      </w:r>
      <w:r>
        <w:rPr>
          <w:b/>
          <w:color w:val="000000"/>
          <w:sz w:val="24"/>
          <w:szCs w:val="24"/>
        </w:rPr>
        <w:t xml:space="preserve"> 10</w:t>
      </w:r>
      <w:r>
        <w:rPr>
          <w:b/>
          <w:color w:val="000000"/>
          <w:sz w:val="24"/>
          <w:szCs w:val="24"/>
        </w:rPr>
        <w:t xml:space="preserve"> час. 00 мин.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</w:rPr>
        <w:t xml:space="preserve">(по местному новосибирскому времени).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color w:val="000000"/>
          <w:sz w:val="24"/>
        </w:rPr>
        <w:t xml:space="preserve">8.</w:t>
      </w:r>
      <w:r>
        <w:rPr>
          <w:color w:val="000000"/>
          <w:sz w:val="24"/>
        </w:rPr>
        <w:t xml:space="preserve">3</w:t>
      </w:r>
      <w:r>
        <w:rPr>
          <w:color w:val="000000"/>
          <w:sz w:val="24"/>
        </w:rPr>
        <w:t xml:space="preserve">.</w:t>
      </w:r>
      <w:r>
        <w:rPr>
          <w:color w:val="000000"/>
          <w:sz w:val="24"/>
        </w:rPr>
        <w:t xml:space="preserve"> </w:t>
      </w:r>
      <w:r>
        <w:rPr>
          <w:color w:val="000000"/>
          <w:sz w:val="24"/>
        </w:rPr>
        <w:t xml:space="preserve">Заявки с прилагаемыми к ним документами, поданные с нарушением установленного </w:t>
      </w:r>
      <w:r>
        <w:rPr>
          <w:color w:val="000000"/>
          <w:sz w:val="24"/>
          <w:szCs w:val="24"/>
        </w:rPr>
        <w:t xml:space="preserve">срока </w:t>
      </w:r>
      <w:r>
        <w:rPr>
          <w:sz w:val="24"/>
          <w:szCs w:val="24"/>
        </w:rPr>
        <w:t xml:space="preserve">не регистрируются программными средствами.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sz w:val="24"/>
          <w:szCs w:val="24"/>
        </w:rPr>
        <w:t xml:space="preserve">8.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</w:t>
      </w:r>
      <w:r>
        <w:t xml:space="preserve"> </w:t>
      </w:r>
      <w:r>
        <w:rPr>
          <w:sz w:val="24"/>
          <w:szCs w:val="24"/>
        </w:rPr>
        <w:t xml:space="preserve">В течение одного часа со времени поступления заявки Оператор сообщает заявителю </w:t>
      </w:r>
      <w:r>
        <w:rPr>
          <w:sz w:val="24"/>
          <w:szCs w:val="24"/>
        </w:rPr>
        <w:br/>
        <w:t xml:space="preserve">о ее поступлении путем направления уведомления.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contextualSpacing/>
        <w:ind w:firstLine="709"/>
        <w:jc w:val="both"/>
        <w:tabs>
          <w:tab w:val="left" w:pos="993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8</w:t>
      </w:r>
      <w:r>
        <w:rPr>
          <w:sz w:val="24"/>
          <w:szCs w:val="24"/>
        </w:rPr>
        <w:t xml:space="preserve">.5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Решения о допуске или не допуске заявителей к участию в аукционе </w:t>
      </w:r>
      <w:r>
        <w:rPr>
          <w:bCs/>
          <w:sz w:val="24"/>
          <w:szCs w:val="24"/>
        </w:rPr>
        <w:t xml:space="preserve">в электронной форме</w:t>
      </w:r>
      <w:r>
        <w:rPr>
          <w:sz w:val="24"/>
          <w:szCs w:val="24"/>
        </w:rPr>
        <w:t xml:space="preserve"> принимает исключительно Комиссия.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sz w:val="24"/>
          <w:szCs w:val="24"/>
        </w:rPr>
        <w:t xml:space="preserve">8.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Изменение заявки допускается только путем подачи заявителем новой заявки </w:t>
      </w:r>
      <w:r>
        <w:rPr>
          <w:sz w:val="24"/>
          <w:szCs w:val="24"/>
        </w:rPr>
        <w:br/>
        <w:t xml:space="preserve">в установленные в извещении о проведении аукциона сроки, при этом первоначальная заявка </w:t>
      </w:r>
      <w:r>
        <w:rPr>
          <w:sz w:val="24"/>
          <w:szCs w:val="24"/>
        </w:rPr>
        <w:t xml:space="preserve">должна быть отозвана.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5"/>
        <w:ind w:firstLine="685"/>
        <w:jc w:val="center"/>
        <w:widowControl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</w:r>
      <w:r>
        <w:rPr>
          <w:rFonts w:ascii="Times New Roman" w:hAnsi="Times New Roman" w:cs="Times New Roman"/>
          <w:b/>
          <w:color w:val="000000"/>
          <w:sz w:val="24"/>
          <w:szCs w:val="24"/>
        </w:rPr>
      </w:r>
      <w:r>
        <w:rPr>
          <w:rFonts w:ascii="Times New Roman" w:hAnsi="Times New Roman" w:cs="Times New Roman"/>
          <w:b/>
          <w:color w:val="000000"/>
          <w:sz w:val="24"/>
          <w:szCs w:val="24"/>
        </w:rPr>
      </w:r>
    </w:p>
    <w:p>
      <w:pPr>
        <w:ind w:right="29" w:firstLine="685"/>
        <w:jc w:val="center"/>
        <w:spacing w:before="5" w:line="274" w:lineRule="exact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9. Порядок и срок отзыва заявок на участие в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right="29" w:firstLine="685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9.1. Заявитель вправе отозвать заявку в люб</w:t>
      </w:r>
      <w:r>
        <w:rPr>
          <w:sz w:val="24"/>
          <w:szCs w:val="24"/>
        </w:rPr>
        <w:t xml:space="preserve">ое время до установленных даты и времени окончания срока подачи заявок на участие в аукционе. Задаток возвращается указанному заявителю в течение пяти рабочих дней с даты поступления организатору аукциона уведомления об отзыве заявки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540" w:leader="none"/>
        </w:tabs>
        <w:rPr>
          <w:sz w:val="24"/>
          <w:szCs w:val="24"/>
        </w:rPr>
        <w:outlineLvl w:val="0"/>
      </w:pPr>
      <w:r>
        <w:rPr>
          <w:sz w:val="24"/>
          <w:szCs w:val="24"/>
        </w:rPr>
        <w:t xml:space="preserve">В случае отзыва заявителем заявки в установленном порядке, уведомление об отзыве заявки вместе с заявкой в течение одного часа поступает в «личный кабинет» Организатора торгов, о чем заявителю направляется соответствующее уведомление.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9.2. Заявитель, желающий отозвать свою заявку на участие в аукционе, направляет уведомление об отзыве заявки на электронную площадку.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Уведомление об отзыве заявки на участие в аукционе подается в часы и дни приема заявок, установленные документацией об аукционе до даты и времени окончания приема заявок, т.е. </w:t>
      </w:r>
      <w:r>
        <w:rPr>
          <w:b/>
          <w:bCs/>
          <w:sz w:val="24"/>
          <w:szCs w:val="24"/>
        </w:rPr>
        <w:t xml:space="preserve">до </w:t>
      </w:r>
      <w:r>
        <w:rPr>
          <w:b/>
          <w:bCs/>
          <w:sz w:val="24"/>
          <w:szCs w:val="24"/>
        </w:rPr>
        <w:t xml:space="preserve">10 час. 00 мин</w:t>
      </w:r>
      <w:r>
        <w:rPr>
          <w:b/>
          <w:bCs/>
          <w:sz w:val="24"/>
          <w:szCs w:val="24"/>
        </w:rPr>
        <w:t xml:space="preserve">. </w:t>
      </w:r>
      <w:r>
        <w:rPr>
          <w:sz w:val="24"/>
          <w:szCs w:val="24"/>
        </w:rPr>
        <w:t xml:space="preserve">местного новосибирского времени</w:t>
      </w:r>
      <w:r>
        <w:rPr>
          <w:b/>
          <w:bCs/>
          <w:sz w:val="24"/>
          <w:szCs w:val="24"/>
        </w:rPr>
        <w:t xml:space="preserve"> 20.04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  <w:t xml:space="preserve">2026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9.3. Заявки на участие в аукционе, отозванные до окончания срока подачи заявок на участие в аукционе в порядке, указанном выше, считаются не поданными.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9.4. После начала рассмотрения заявок на участие в аукционе не допускается отзыв заявок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685"/>
        <w:jc w:val="both"/>
        <w:widowControl/>
        <w:rPr>
          <w:sz w:val="24"/>
          <w:szCs w:val="24"/>
        </w:rPr>
      </w:pPr>
      <w:r>
        <w:rPr>
          <w:bCs/>
          <w:sz w:val="24"/>
          <w:szCs w:val="24"/>
        </w:rPr>
        <w:t xml:space="preserve">9.5. </w:t>
      </w:r>
      <w:r>
        <w:rPr>
          <w:spacing w:val="-1"/>
          <w:sz w:val="24"/>
          <w:szCs w:val="24"/>
        </w:rPr>
        <w:t xml:space="preserve">Отзыв заявки должен осуществлять заявитель (уполномоченное лицо, имеющее право </w:t>
      </w:r>
      <w:r>
        <w:rPr>
          <w:sz w:val="24"/>
          <w:szCs w:val="24"/>
        </w:rPr>
        <w:t xml:space="preserve">действовать от имени заявителя).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center"/>
        <w:widowControl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left="142" w:firstLine="709"/>
        <w:jc w:val="center"/>
        <w:widowControl/>
        <w:rPr>
          <w:b/>
          <w:bCs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10. Требование о внесении задатка, размер, срок, порядок внесения </w:t>
      </w:r>
      <w:r>
        <w:rPr>
          <w:b/>
          <w:bCs/>
          <w:sz w:val="24"/>
          <w:szCs w:val="24"/>
        </w:rPr>
        <w:t xml:space="preserve">и условия возврата задатка.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10.1. </w:t>
      </w:r>
      <w:r>
        <w:rPr>
          <w:color w:val="00000a"/>
          <w:sz w:val="24"/>
          <w:szCs w:val="24"/>
        </w:rPr>
        <w:t xml:space="preserve">Организатором аукциона в электронной форме устанавливается требование о внесении задатка в размере: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  <w:t xml:space="preserve">166 558,98</w:t>
      </w:r>
      <w:r>
        <w:rPr>
          <w:b/>
          <w:bCs/>
          <w:sz w:val="24"/>
          <w:szCs w:val="24"/>
        </w:rPr>
        <w:t xml:space="preserve"> 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4"/>
          <w:szCs w:val="24"/>
        </w:rPr>
        <w:t xml:space="preserve">(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4"/>
          <w:szCs w:val="24"/>
        </w:rPr>
        <w:t xml:space="preserve">с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4"/>
          <w:szCs w:val="24"/>
          <w:highlight w:val="white"/>
        </w:rPr>
        <w:t xml:space="preserve">то шестьдесят шесть тысяч пятьсот пятьдесят восемь) рублей 98 копее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4"/>
          <w:szCs w:val="24"/>
          <w:highlight w:val="white"/>
        </w:rPr>
        <w:t xml:space="preserve">к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9" w:right="13" w:firstLine="709"/>
        <w:jc w:val="both"/>
        <w:shd w:val="clear" w:color="auto" w:fill="ffffff"/>
        <w:tabs>
          <w:tab w:val="left" w:pos="977" w:leader="none"/>
        </w:tabs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Для участия в торгах заявитель вносит задаток. Требование о внесении задатка является </w:t>
      </w:r>
      <w:r>
        <w:rPr>
          <w:sz w:val="24"/>
          <w:szCs w:val="24"/>
        </w:rPr>
        <w:t xml:space="preserve">обязательным для всех заявителей.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10" w:firstLine="706"/>
        <w:jc w:val="both"/>
        <w:shd w:val="clear" w:color="auto" w:fill="ffffff"/>
        <w:rPr>
          <w:spacing w:val="-3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Документ или копии документа, подтверждающего внесение задатка (платёжные поручения или квитанции об оплате, подтверждающие перечисление задатка), представляются заявителями одновременно с документами, входящими в состав заявки </w:t>
      </w:r>
      <w:r>
        <w:rPr>
          <w:color w:val="00000a"/>
          <w:sz w:val="24"/>
          <w:szCs w:val="24"/>
        </w:rPr>
        <w:t xml:space="preserve">в соответствии с </w:t>
      </w:r>
      <w:r>
        <w:rPr>
          <w:color w:val="00000a"/>
          <w:sz w:val="24"/>
          <w:szCs w:val="24"/>
        </w:rPr>
        <w:t xml:space="preserve">п.п</w:t>
      </w:r>
      <w:r>
        <w:rPr>
          <w:color w:val="00000a"/>
          <w:sz w:val="24"/>
          <w:szCs w:val="24"/>
        </w:rPr>
        <w:t xml:space="preserve">.</w:t>
      </w:r>
      <w:r>
        <w:rPr>
          <w:color w:val="00000a"/>
          <w:sz w:val="24"/>
          <w:szCs w:val="24"/>
        </w:rPr>
        <w:t xml:space="preserve"> 10 </w:t>
      </w:r>
      <w:r>
        <w:rPr>
          <w:color w:val="00000a"/>
          <w:sz w:val="24"/>
          <w:szCs w:val="24"/>
        </w:rPr>
        <w:t xml:space="preserve">п.</w:t>
      </w:r>
      <w:r>
        <w:rPr>
          <w:color w:val="00000a"/>
          <w:sz w:val="24"/>
          <w:szCs w:val="24"/>
        </w:rPr>
        <w:t xml:space="preserve"> </w:t>
      </w:r>
      <w:r>
        <w:rPr>
          <w:color w:val="00000a"/>
          <w:sz w:val="24"/>
          <w:szCs w:val="24"/>
        </w:rPr>
        <w:t xml:space="preserve">103</w:t>
      </w:r>
      <w:r>
        <w:rPr>
          <w:color w:val="00000a"/>
          <w:sz w:val="24"/>
          <w:szCs w:val="24"/>
        </w:rPr>
        <w:t xml:space="preserve"> </w:t>
      </w:r>
      <w:r>
        <w:rPr>
          <w:color w:val="00000a"/>
          <w:sz w:val="24"/>
          <w:szCs w:val="24"/>
        </w:rPr>
        <w:t xml:space="preserve">Приказа</w:t>
      </w:r>
      <w:r>
        <w:rPr>
          <w:color w:val="00000a"/>
          <w:sz w:val="24"/>
          <w:szCs w:val="24"/>
        </w:rPr>
        <w:t xml:space="preserve"> ФАС </w:t>
      </w:r>
      <w:r>
        <w:rPr>
          <w:color w:val="00000a"/>
          <w:sz w:val="24"/>
          <w:szCs w:val="24"/>
        </w:rPr>
        <w:t xml:space="preserve">№ 147/23</w:t>
      </w:r>
      <w:r>
        <w:rPr>
          <w:bCs/>
          <w:color w:val="000000"/>
          <w:sz w:val="24"/>
          <w:szCs w:val="24"/>
        </w:rPr>
        <w:t xml:space="preserve">.</w:t>
      </w:r>
      <w:r>
        <w:rPr>
          <w:spacing w:val="-3"/>
          <w:sz w:val="24"/>
          <w:szCs w:val="24"/>
        </w:rPr>
      </w:r>
      <w:r>
        <w:rPr>
          <w:spacing w:val="-3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pacing w:val="8"/>
          <w:sz w:val="24"/>
          <w:szCs w:val="24"/>
        </w:rPr>
      </w:pPr>
      <w:r>
        <w:rPr>
          <w:spacing w:val="-3"/>
          <w:sz w:val="24"/>
          <w:szCs w:val="24"/>
        </w:rPr>
        <w:t xml:space="preserve">10.2.</w:t>
      </w:r>
      <w:r>
        <w:rPr>
          <w:color w:val="00000a"/>
          <w:spacing w:val="8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Данное сообщение является публичной </w:t>
      </w:r>
      <w:r>
        <w:rPr>
          <w:color w:val="00000a"/>
          <w:sz w:val="24"/>
          <w:szCs w:val="24"/>
        </w:rPr>
        <w:t xml:space="preserve">офертой для заключения договора о задатке в соответствии со статьёй 437 Гражданского кодекса Российской Федерации, а подача заявки и перечисление задатка является акцептом такой оферты, после чего договор о задатке считается заключенным в письменной форме.</w:t>
      </w:r>
      <w:r>
        <w:rPr>
          <w:color w:val="00000a"/>
          <w:spacing w:val="8"/>
          <w:sz w:val="24"/>
          <w:szCs w:val="24"/>
        </w:rPr>
      </w:r>
      <w:r>
        <w:rPr>
          <w:color w:val="00000a"/>
          <w:spacing w:val="8"/>
          <w:sz w:val="24"/>
          <w:szCs w:val="24"/>
        </w:rPr>
      </w:r>
    </w:p>
    <w:p>
      <w:pPr>
        <w:pStyle w:val="910"/>
        <w:ind w:firstLine="709"/>
        <w:jc w:val="both"/>
        <w:spacing w:before="0" w:after="0"/>
        <w:rPr>
          <w:szCs w:val="24"/>
        </w:rPr>
      </w:pPr>
      <w:r>
        <w:rPr>
          <w:bCs/>
          <w:color w:val="000000"/>
          <w:szCs w:val="24"/>
        </w:rPr>
        <w:t xml:space="preserve">10.3. </w:t>
      </w:r>
      <w:r>
        <w:rPr>
          <w:spacing w:val="-1"/>
          <w:szCs w:val="24"/>
        </w:rPr>
        <w:t xml:space="preserve">Задаток вносится в срок, установленный для приема заявок. </w:t>
      </w:r>
      <w:r>
        <w:rPr>
          <w:spacing w:val="-2"/>
          <w:szCs w:val="24"/>
        </w:rPr>
        <w:t xml:space="preserve">Порядок внесения задатка определяется </w:t>
      </w:r>
      <w:r>
        <w:rPr>
          <w:spacing w:val="-2"/>
          <w:szCs w:val="24"/>
        </w:rPr>
        <w:t xml:space="preserve">регламентом работы электронной площадки Оператор</w:t>
      </w:r>
      <w:r>
        <w:rPr>
          <w:szCs w:val="24"/>
        </w:rPr>
        <w:t xml:space="preserve">а</w:t>
      </w:r>
      <w:r>
        <w:rPr>
          <w:szCs w:val="24"/>
        </w:rPr>
        <w:t xml:space="preserve"> аукциона </w:t>
      </w:r>
      <w:hyperlink r:id="rId25" w:tooltip="https://www.rts-tender.ru/" w:history="1">
        <w:r>
          <w:rPr>
            <w:rStyle w:val="892"/>
            <w:szCs w:val="24"/>
          </w:rPr>
          <w:t xml:space="preserve">https://www.rts-tender.ru/</w:t>
        </w:r>
      </w:hyperlink>
      <w:r>
        <w:rPr>
          <w:szCs w:val="24"/>
        </w:rPr>
        <w:t xml:space="preserve">.</w:t>
      </w:r>
      <w:r>
        <w:rPr>
          <w:szCs w:val="24"/>
        </w:rPr>
      </w:r>
      <w:r>
        <w:rPr>
          <w:szCs w:val="24"/>
        </w:rPr>
      </w:r>
    </w:p>
    <w:p>
      <w:pPr>
        <w:ind w:firstLine="685"/>
        <w:jc w:val="both"/>
        <w:widowControl/>
        <w:rPr>
          <w:b/>
          <w:bCs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Задаток должен поступить на счет </w:t>
      </w:r>
      <w:r>
        <w:rPr>
          <w:bCs/>
          <w:sz w:val="24"/>
          <w:szCs w:val="24"/>
        </w:rPr>
        <w:t xml:space="preserve">О</w:t>
      </w:r>
      <w:r>
        <w:rPr>
          <w:bCs/>
          <w:sz w:val="24"/>
          <w:szCs w:val="24"/>
        </w:rPr>
        <w:t xml:space="preserve">рганизатора аукциона </w:t>
      </w:r>
      <w:r>
        <w:rPr>
          <w:bCs/>
          <w:color w:val="000000"/>
          <w:sz w:val="24"/>
          <w:szCs w:val="24"/>
        </w:rPr>
        <w:t xml:space="preserve">до момента окончания приема заявок</w:t>
      </w:r>
      <w:r>
        <w:rPr>
          <w:bCs/>
          <w:color w:val="000000"/>
          <w:sz w:val="24"/>
          <w:szCs w:val="24"/>
        </w:rPr>
        <w:t xml:space="preserve">, </w:t>
      </w:r>
      <w:r>
        <w:rPr>
          <w:bCs/>
          <w:sz w:val="24"/>
          <w:szCs w:val="24"/>
        </w:rPr>
        <w:t xml:space="preserve">не поздн</w:t>
      </w:r>
      <w:r>
        <w:rPr>
          <w:bCs/>
          <w:color w:val="000000"/>
          <w:sz w:val="24"/>
          <w:szCs w:val="24"/>
        </w:rPr>
        <w:t xml:space="preserve">ее </w:t>
      </w:r>
      <w:r>
        <w:rPr>
          <w:b/>
          <w:bCs/>
          <w:sz w:val="24"/>
          <w:szCs w:val="24"/>
        </w:rPr>
        <w:t xml:space="preserve">10 час. 00 мин</w:t>
      </w:r>
      <w:r>
        <w:rPr>
          <w:b/>
          <w:bCs/>
          <w:sz w:val="24"/>
          <w:szCs w:val="24"/>
        </w:rPr>
        <w:t xml:space="preserve">. </w:t>
      </w:r>
      <w:r>
        <w:rPr>
          <w:sz w:val="24"/>
          <w:szCs w:val="24"/>
        </w:rPr>
        <w:t xml:space="preserve">местного новосибирского времени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20.04</w:t>
      </w:r>
      <w:r>
        <w:rPr>
          <w:b/>
          <w:bCs/>
          <w:sz w:val="24"/>
          <w:szCs w:val="24"/>
        </w:rPr>
        <w:t xml:space="preserve">.2026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pStyle w:val="910"/>
        <w:ind w:firstLine="709"/>
        <w:jc w:val="both"/>
        <w:spacing w:before="0" w:after="0"/>
        <w:rPr>
          <w:bCs/>
          <w:szCs w:val="24"/>
        </w:rPr>
      </w:pPr>
      <w:r>
        <w:rPr>
          <w:spacing w:val="-2"/>
          <w:szCs w:val="24"/>
        </w:rPr>
        <w:t xml:space="preserve">10.4. </w:t>
      </w:r>
      <w:r>
        <w:rPr>
          <w:spacing w:val="-1"/>
          <w:szCs w:val="24"/>
        </w:rPr>
        <w:t xml:space="preserve"> </w:t>
      </w:r>
      <w:r>
        <w:rPr>
          <w:bCs/>
          <w:szCs w:val="24"/>
        </w:rPr>
        <w:t xml:space="preserve">Задаток </w:t>
      </w:r>
      <w:r>
        <w:rPr>
          <w:bCs/>
          <w:szCs w:val="24"/>
          <w:u w:val="single"/>
        </w:rPr>
        <w:t xml:space="preserve">вносится на расчетный счет организатора аукциона</w:t>
      </w:r>
      <w:r>
        <w:rPr>
          <w:bCs/>
          <w:szCs w:val="24"/>
        </w:rPr>
        <w:t xml:space="preserve"> по следующим реквизитам: 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Банк получателя: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ОКЦ № 1 </w:t>
      </w:r>
      <w:r>
        <w:rPr>
          <w:sz w:val="24"/>
          <w:szCs w:val="24"/>
          <w:highlight w:val="white"/>
        </w:rPr>
        <w:t xml:space="preserve">Сибирское ГУ Банка России//УФК по Новосибирской области </w:t>
      </w:r>
      <w:r>
        <w:rPr>
          <w:sz w:val="24"/>
          <w:szCs w:val="24"/>
          <w:highlight w:val="white"/>
        </w:rPr>
        <w:t xml:space="preserve">г.Новосибирск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none"/>
        </w:rPr>
      </w:pPr>
      <w:r>
        <w:rPr>
          <w:sz w:val="24"/>
          <w:szCs w:val="24"/>
          <w:highlight w:val="whit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Корреспондентский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счет 40102810445370000043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БИК банка 015004950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Получатель: </w:t>
      </w:r>
      <w:r>
        <w:rPr>
          <w:sz w:val="24"/>
          <w:szCs w:val="24"/>
          <w:highlight w:val="white"/>
        </w:rPr>
        <w:t xml:space="preserve">МФиНП</w:t>
      </w:r>
      <w:r>
        <w:rPr>
          <w:sz w:val="24"/>
          <w:szCs w:val="24"/>
          <w:highlight w:val="white"/>
        </w:rPr>
        <w:t xml:space="preserve"> НСО (д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епартамент имущества и земельных отношений Новосибирской области </w:t>
      </w:r>
      <w:r>
        <w:rPr>
          <w:sz w:val="24"/>
          <w:szCs w:val="24"/>
          <w:highlight w:val="white"/>
        </w:rPr>
        <w:t xml:space="preserve">, л/с190010013)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ИНН 5406214965 / КПП 540601001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 w:val="24"/>
          <w:szCs w:val="24"/>
          <w:highlight w:val="none"/>
        </w:rPr>
      </w:pPr>
      <w:r>
        <w:rPr>
          <w:sz w:val="24"/>
          <w:szCs w:val="24"/>
          <w:highlight w:val="white"/>
        </w:rPr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Расчетный счет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03222643500000005100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916"/>
        <w:spacing w:before="0"/>
        <w:rPr>
          <w:sz w:val="24"/>
          <w:szCs w:val="24"/>
          <w:highlight w:val="none"/>
        </w:rPr>
      </w:pPr>
      <w:r>
        <w:rPr>
          <w:sz w:val="24"/>
          <w:szCs w:val="24"/>
          <w:highlight w:val="white"/>
        </w:rPr>
        <w:t xml:space="preserve">КБК 00000000000000000510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916"/>
        <w:spacing w:before="0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ОКТМО 50701000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  <w:highlight w:val="white"/>
        </w:rPr>
        <w:t xml:space="preserve">Назначение платежа: Задаток для участия</w:t>
      </w:r>
      <w:r>
        <w:rPr>
          <w:szCs w:val="24"/>
        </w:rPr>
        <w:t xml:space="preserve"> в аукционе </w:t>
      </w:r>
      <w:r>
        <w:rPr>
          <w:szCs w:val="24"/>
        </w:rPr>
        <w:t xml:space="preserve">ДИиЗО</w:t>
      </w:r>
      <w:r>
        <w:rPr>
          <w:szCs w:val="24"/>
        </w:rPr>
        <w:t xml:space="preserve"> НСО на право заключения </w:t>
      </w:r>
      <w:r>
        <w:rPr>
          <w:sz w:val="24"/>
          <w:szCs w:val="24"/>
        </w:rPr>
        <w:t xml:space="preserve">договора аренды на нежилое здание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по адресу: </w:t>
      </w:r>
      <w:r>
        <w:rPr>
          <w:sz w:val="24"/>
          <w:szCs w:val="24"/>
        </w:rPr>
        <w:t xml:space="preserve">Новосибирская область, </w:t>
      </w:r>
      <w:r>
        <w:rPr>
          <w:spacing w:val="-2"/>
          <w:sz w:val="24"/>
          <w:szCs w:val="24"/>
        </w:rPr>
        <w:t xml:space="preserve">г. Обь, ул. Чехова, дом 1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 Без НДС.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</w:rPr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  <w:highlight w:val="white"/>
        </w:rPr>
        <w:t xml:space="preserve">Документом, подтверждающим поступление задатка на счет, является выписка с этого счета</w:t>
      </w:r>
      <w:r>
        <w:rPr>
          <w:szCs w:val="24"/>
        </w:rPr>
        <w:t xml:space="preserve">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pStyle w:val="910"/>
        <w:ind w:firstLine="709"/>
        <w:jc w:val="both"/>
        <w:spacing w:before="0" w:after="0"/>
        <w:rPr>
          <w:szCs w:val="24"/>
        </w:rPr>
      </w:pPr>
      <w:r>
        <w:rPr>
          <w:bCs/>
          <w:szCs w:val="24"/>
        </w:rPr>
        <w:t xml:space="preserve">Плательщиком </w:t>
      </w:r>
      <w:r>
        <w:rPr>
          <w:szCs w:val="24"/>
        </w:rPr>
        <w:t xml:space="preserve">по оплате задатка на основании поданной заяв</w:t>
      </w:r>
      <w:r>
        <w:rPr>
          <w:szCs w:val="24"/>
        </w:rPr>
        <w:t xml:space="preserve">ки может быть </w:t>
      </w:r>
      <w:r>
        <w:rPr>
          <w:bCs/>
          <w:szCs w:val="24"/>
        </w:rPr>
        <w:t xml:space="preserve">только заявитель. Не допускается перечисление задатка иными лицами.</w:t>
      </w:r>
      <w:r>
        <w:rPr>
          <w:b/>
          <w:bCs/>
          <w:szCs w:val="24"/>
        </w:rPr>
        <w:t xml:space="preserve"> </w:t>
      </w:r>
      <w:r>
        <w:rPr>
          <w:szCs w:val="24"/>
        </w:rPr>
        <w:t xml:space="preserve">Перечисленные денежные средства не на основании поданной заявки, а также иными лицами, кроме заявителя (лица, подавшего заявку </w:t>
      </w:r>
      <w:r>
        <w:rPr>
          <w:spacing w:val="-1"/>
          <w:szCs w:val="24"/>
        </w:rPr>
        <w:t xml:space="preserve">на участие в аукционе) будут считаться ошибочно перечисленными денежными средствами и воз</w:t>
      </w:r>
      <w:r>
        <w:rPr>
          <w:szCs w:val="24"/>
        </w:rPr>
        <w:t xml:space="preserve">вращены на счет плательщика (необходимо письменное заявление).</w:t>
      </w:r>
      <w:r>
        <w:rPr>
          <w:szCs w:val="24"/>
        </w:rPr>
      </w:r>
      <w:r>
        <w:rPr>
          <w:szCs w:val="24"/>
        </w:rPr>
      </w:r>
    </w:p>
    <w:p>
      <w:pPr>
        <w:pStyle w:val="910"/>
        <w:ind w:firstLine="709"/>
        <w:jc w:val="both"/>
        <w:spacing w:before="0" w:after="0"/>
        <w:rPr>
          <w:spacing w:val="-1"/>
          <w:szCs w:val="24"/>
        </w:rPr>
      </w:pPr>
      <w:r>
        <w:rPr>
          <w:bCs/>
          <w:szCs w:val="24"/>
        </w:rPr>
        <w:t xml:space="preserve">10.</w:t>
      </w:r>
      <w:r>
        <w:rPr>
          <w:bCs/>
          <w:szCs w:val="24"/>
        </w:rPr>
        <w:t xml:space="preserve">5</w:t>
      </w:r>
      <w:r>
        <w:rPr>
          <w:bCs/>
          <w:szCs w:val="24"/>
        </w:rPr>
        <w:t xml:space="preserve">. </w:t>
      </w:r>
      <w:r>
        <w:rPr>
          <w:spacing w:val="-1"/>
          <w:szCs w:val="24"/>
        </w:rPr>
        <w:t xml:space="preserve">Задаток, перечисленный победителем аукциона, единственным участником, а также единственным заявителем зачитывается в счет арендной платы по договору, заключенному по итогам рассмотрения заявок на участие в аукционе или по итогам проведения аукциона.</w:t>
      </w:r>
      <w:r>
        <w:rPr>
          <w:spacing w:val="-1"/>
          <w:szCs w:val="24"/>
        </w:rPr>
      </w:r>
      <w:r>
        <w:rPr>
          <w:spacing w:val="-1"/>
          <w:szCs w:val="24"/>
        </w:rPr>
      </w:r>
    </w:p>
    <w:p>
      <w:pPr>
        <w:ind w:firstLine="709"/>
        <w:jc w:val="both"/>
        <w:rPr>
          <w:bCs/>
          <w:sz w:val="24"/>
          <w:szCs w:val="24"/>
        </w:rPr>
        <w:outlineLvl w:val="0"/>
      </w:pPr>
      <w:r>
        <w:rPr>
          <w:bCs/>
          <w:sz w:val="24"/>
          <w:szCs w:val="24"/>
        </w:rPr>
        <w:t xml:space="preserve">10.6. </w:t>
      </w:r>
      <w:r>
        <w:rPr>
          <w:bCs/>
          <w:sz w:val="24"/>
          <w:szCs w:val="24"/>
        </w:rPr>
        <w:t xml:space="preserve">Возврат задатка производится организатором аукциона по реквизитам, указанным в заявке на участие в аукционе, в следующих случаях: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szCs w:val="24"/>
          <w:highlight w:val="white"/>
        </w:rPr>
        <w:t xml:space="preserve">10.6</w:t>
      </w:r>
      <w:r>
        <w:rPr>
          <w:szCs w:val="24"/>
          <w:highlight w:val="white"/>
        </w:rPr>
        <w:t xml:space="preserve">.1</w:t>
      </w:r>
      <w:r>
        <w:rPr>
          <w:szCs w:val="24"/>
          <w:highlight w:val="white"/>
        </w:rPr>
        <w:t xml:space="preserve">.</w:t>
      </w:r>
      <w:r>
        <w:rPr>
          <w:szCs w:val="24"/>
          <w:highlight w:val="white"/>
        </w:rPr>
        <w:t xml:space="preserve"> </w:t>
      </w:r>
      <w:r>
        <w:rPr>
          <w:szCs w:val="24"/>
          <w:highlight w:val="white"/>
        </w:rPr>
        <w:t xml:space="preserve">О</w:t>
      </w:r>
      <w:r>
        <w:rPr>
          <w:szCs w:val="24"/>
          <w:highlight w:val="white"/>
        </w:rPr>
        <w:t xml:space="preserve">тзыва претендентом заявки</w:t>
      </w:r>
      <w:r>
        <w:rPr>
          <w:szCs w:val="24"/>
          <w:highlight w:val="white"/>
        </w:rPr>
        <w:t xml:space="preserve"> </w:t>
      </w:r>
      <w:r>
        <w:rPr>
          <w:szCs w:val="24"/>
          <w:highlight w:val="white"/>
        </w:rPr>
        <w:t xml:space="preserve">в установленном порядке до даты и времени окончания подачи (приема) заявок, поступивш</w:t>
      </w:r>
      <w:r>
        <w:rPr>
          <w:szCs w:val="24"/>
          <w:highlight w:val="white"/>
        </w:rPr>
        <w:t xml:space="preserve">е</w:t>
      </w:r>
      <w:r>
        <w:rPr>
          <w:szCs w:val="24"/>
          <w:highlight w:val="white"/>
        </w:rPr>
        <w:t xml:space="preserve">й от Претендента в срок, не позднее, чем 5 (</w:t>
      </w:r>
      <w:r>
        <w:rPr>
          <w:szCs w:val="24"/>
          <w:highlight w:val="white"/>
        </w:rPr>
        <w:t xml:space="preserve">пяти) рабочих</w:t>
      </w:r>
      <w:r>
        <w:rPr>
          <w:szCs w:val="24"/>
          <w:highlight w:val="white"/>
        </w:rPr>
        <w:t xml:space="preserve"> </w:t>
      </w:r>
      <w:r>
        <w:rPr>
          <w:szCs w:val="24"/>
          <w:highlight w:val="white"/>
        </w:rPr>
        <w:t xml:space="preserve">дней со дня поступления уведомления об отзыве заявки</w:t>
      </w:r>
      <w:r>
        <w:rPr>
          <w:szCs w:val="24"/>
          <w:highlight w:val="white"/>
        </w:rPr>
        <w:t xml:space="preserve">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ind w:right="-7" w:firstLine="709"/>
        <w:jc w:val="both"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10.6</w:t>
      </w:r>
      <w:r>
        <w:rPr>
          <w:color w:val="00000a"/>
          <w:sz w:val="24"/>
          <w:szCs w:val="24"/>
        </w:rPr>
        <w:t xml:space="preserve">.2. </w:t>
      </w:r>
      <w:r>
        <w:rPr>
          <w:color w:val="00000a"/>
          <w:sz w:val="24"/>
          <w:szCs w:val="24"/>
        </w:rPr>
        <w:t xml:space="preserve">Е</w:t>
      </w:r>
      <w:r>
        <w:rPr>
          <w:color w:val="00000a"/>
          <w:sz w:val="24"/>
          <w:szCs w:val="24"/>
        </w:rPr>
        <w:t xml:space="preserve">сли заявител</w:t>
      </w:r>
      <w:r>
        <w:rPr>
          <w:color w:val="00000a"/>
          <w:sz w:val="24"/>
          <w:szCs w:val="24"/>
        </w:rPr>
        <w:t xml:space="preserve">ь</w:t>
      </w:r>
      <w:r>
        <w:rPr>
          <w:color w:val="00000a"/>
          <w:sz w:val="24"/>
          <w:szCs w:val="24"/>
        </w:rPr>
        <w:t xml:space="preserve"> </w:t>
      </w:r>
      <w:r>
        <w:rPr>
          <w:sz w:val="24"/>
          <w:szCs w:val="24"/>
        </w:rPr>
        <w:t xml:space="preserve">не допущен </w:t>
      </w:r>
      <w:r>
        <w:rPr>
          <w:sz w:val="24"/>
          <w:szCs w:val="24"/>
        </w:rPr>
        <w:t xml:space="preserve">к участию в аукционе</w:t>
      </w:r>
      <w:r>
        <w:rPr>
          <w:color w:val="00000a"/>
          <w:sz w:val="24"/>
          <w:szCs w:val="24"/>
        </w:rPr>
        <w:t xml:space="preserve">, задаток возвращается в течение 5 (пяти) рабочих дней с даты подписания протокола рассмотрения заявок.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spacing w:val="-1"/>
          <w:sz w:val="24"/>
          <w:szCs w:val="24"/>
        </w:rPr>
        <w:t xml:space="preserve">10.6</w:t>
      </w:r>
      <w:r>
        <w:rPr>
          <w:spacing w:val="-1"/>
          <w:sz w:val="24"/>
          <w:szCs w:val="24"/>
        </w:rPr>
        <w:t xml:space="preserve">.3.</w:t>
      </w:r>
      <w:r>
        <w:rPr>
          <w:spacing w:val="-1"/>
          <w:sz w:val="24"/>
          <w:szCs w:val="24"/>
        </w:rPr>
        <w:t xml:space="preserve"> У</w:t>
      </w:r>
      <w:r>
        <w:rPr>
          <w:color w:val="00000a"/>
          <w:sz w:val="24"/>
          <w:szCs w:val="24"/>
        </w:rPr>
        <w:t xml:space="preserve">частникам аукциона, которые участвовали в аукционе, но не стали </w:t>
      </w:r>
      <w:r>
        <w:rPr>
          <w:color w:val="00000a"/>
          <w:sz w:val="24"/>
          <w:szCs w:val="24"/>
        </w:rPr>
        <w:t xml:space="preserve">победителями</w:t>
      </w:r>
      <w:r>
        <w:rPr>
          <w:color w:val="00000a"/>
          <w:sz w:val="24"/>
          <w:szCs w:val="24"/>
        </w:rPr>
        <w:t xml:space="preserve">, за исключением победителя аукциона и участника аукциона, сделавшего предпоследнее предложение о цене договора, в течение 5 (пяти) рабочих дней с даты подписания протокола аукциона.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-7" w:firstLine="709"/>
        <w:jc w:val="both"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10.6</w:t>
      </w:r>
      <w:r>
        <w:rPr>
          <w:color w:val="00000a"/>
          <w:sz w:val="24"/>
          <w:szCs w:val="24"/>
        </w:rPr>
        <w:t xml:space="preserve">.4. Участнику аукциона, сделавшему предпоследнее предложение о цене договора, в течение 5 (пяти) рабочих дней с даты подписания договора аренды с победителем аукциона.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10.6.5. </w:t>
      </w:r>
      <w:r>
        <w:rPr>
          <w:sz w:val="24"/>
          <w:szCs w:val="24"/>
        </w:rPr>
        <w:t xml:space="preserve">При отказе Организатора </w:t>
      </w:r>
      <w:r>
        <w:rPr>
          <w:sz w:val="24"/>
          <w:szCs w:val="24"/>
        </w:rPr>
        <w:t xml:space="preserve">аукц</w:t>
      </w:r>
      <w:r>
        <w:rPr>
          <w:sz w:val="24"/>
          <w:szCs w:val="24"/>
        </w:rPr>
        <w:t xml:space="preserve">иона от проведения </w:t>
      </w:r>
      <w:r>
        <w:rPr>
          <w:sz w:val="24"/>
          <w:szCs w:val="24"/>
        </w:rPr>
        <w:t xml:space="preserve">аукц</w:t>
      </w:r>
      <w:r>
        <w:rPr>
          <w:sz w:val="24"/>
          <w:szCs w:val="24"/>
        </w:rPr>
        <w:t xml:space="preserve">иона всем </w:t>
      </w:r>
      <w:r>
        <w:rPr>
          <w:sz w:val="24"/>
          <w:szCs w:val="24"/>
        </w:rPr>
        <w:t xml:space="preserve">заявителям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br/>
      </w:r>
      <w:r>
        <w:rPr>
          <w:sz w:val="24"/>
          <w:szCs w:val="24"/>
        </w:rPr>
        <w:t xml:space="preserve">в течение 5 (пяти) </w:t>
      </w:r>
      <w:r>
        <w:rPr>
          <w:sz w:val="24"/>
          <w:szCs w:val="24"/>
        </w:rPr>
        <w:t xml:space="preserve">рабочих</w:t>
      </w:r>
      <w:r>
        <w:rPr>
          <w:sz w:val="24"/>
          <w:szCs w:val="24"/>
        </w:rPr>
        <w:t xml:space="preserve"> дней с даты принятия решения об отказе от проведения </w:t>
      </w:r>
      <w:r>
        <w:rPr>
          <w:sz w:val="24"/>
          <w:szCs w:val="24"/>
        </w:rPr>
        <w:t xml:space="preserve">аукц</w:t>
      </w:r>
      <w:r>
        <w:rPr>
          <w:sz w:val="24"/>
          <w:szCs w:val="24"/>
        </w:rPr>
        <w:t xml:space="preserve">иона.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sz w:val="24"/>
          <w:szCs w:val="24"/>
        </w:rPr>
      </w:pPr>
      <w:r>
        <w:rPr>
          <w:color w:val="00000a"/>
          <w:sz w:val="24"/>
          <w:szCs w:val="24"/>
        </w:rPr>
        <w:t xml:space="preserve">10.</w:t>
      </w:r>
      <w:r>
        <w:rPr>
          <w:color w:val="00000a"/>
          <w:sz w:val="24"/>
          <w:szCs w:val="24"/>
        </w:rPr>
        <w:t xml:space="preserve">7.</w:t>
      </w:r>
      <w:r>
        <w:rPr>
          <w:color w:val="00000a"/>
          <w:sz w:val="24"/>
          <w:szCs w:val="24"/>
        </w:rPr>
        <w:t xml:space="preserve"> </w:t>
      </w:r>
      <w:r>
        <w:rPr>
          <w:sz w:val="24"/>
          <w:szCs w:val="24"/>
        </w:rPr>
        <w:t xml:space="preserve">Полученные после окончания установ</w:t>
      </w:r>
      <w:r>
        <w:rPr>
          <w:sz w:val="24"/>
          <w:szCs w:val="24"/>
        </w:rPr>
        <w:t xml:space="preserve">ленного срока приема заявок на участие в аукционе заявки не рассматриваются и в тот же день возвращаются оператором электронной площадки заявителям. Задаток возвращается указанным заявителям в течение пяти рабочих дней с даты окончания срока приема заявок.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10.8. Организатор аукциона не возвращает задаток в случаях, если: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tabs>
          <w:tab w:val="left" w:pos="708" w:leader="none"/>
        </w:tabs>
        <w:rPr>
          <w:b/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10.8</w:t>
      </w:r>
      <w:r>
        <w:rPr>
          <w:color w:val="00000a"/>
          <w:sz w:val="24"/>
          <w:szCs w:val="24"/>
        </w:rPr>
        <w:t xml:space="preserve">.1. </w:t>
      </w:r>
      <w:r>
        <w:rPr>
          <w:color w:val="00000a"/>
          <w:sz w:val="24"/>
          <w:szCs w:val="24"/>
        </w:rPr>
        <w:t xml:space="preserve">Участник аукциона, признанный победителем аукциона, </w:t>
      </w:r>
      <w:r>
        <w:rPr>
          <w:color w:val="00000a"/>
          <w:sz w:val="24"/>
          <w:szCs w:val="24"/>
        </w:rPr>
        <w:t xml:space="preserve">лицо, </w:t>
      </w:r>
      <w:r>
        <w:rPr>
          <w:color w:val="0d0d0d"/>
          <w:sz w:val="24"/>
          <w:szCs w:val="24"/>
        </w:rPr>
        <w:t xml:space="preserve">подавше</w:t>
      </w:r>
      <w:r>
        <w:rPr>
          <w:color w:val="0d0d0d"/>
          <w:sz w:val="24"/>
          <w:szCs w:val="24"/>
        </w:rPr>
        <w:t xml:space="preserve">е</w:t>
      </w:r>
      <w:r>
        <w:rPr>
          <w:color w:val="0d0d0d"/>
          <w:sz w:val="24"/>
          <w:szCs w:val="24"/>
        </w:rPr>
        <w:t xml:space="preserve"> единственную заявку на участие в аукционе, лиц</w:t>
      </w:r>
      <w:r>
        <w:rPr>
          <w:color w:val="0d0d0d"/>
          <w:sz w:val="24"/>
          <w:szCs w:val="24"/>
        </w:rPr>
        <w:t xml:space="preserve">о</w:t>
      </w:r>
      <w:r>
        <w:rPr>
          <w:color w:val="0d0d0d"/>
          <w:sz w:val="24"/>
          <w:szCs w:val="24"/>
        </w:rPr>
        <w:t xml:space="preserve">, признанно</w:t>
      </w:r>
      <w:r>
        <w:rPr>
          <w:color w:val="0d0d0d"/>
          <w:sz w:val="24"/>
          <w:szCs w:val="24"/>
        </w:rPr>
        <w:t xml:space="preserve">е</w:t>
      </w:r>
      <w:r>
        <w:rPr>
          <w:color w:val="0d0d0d"/>
          <w:sz w:val="24"/>
          <w:szCs w:val="24"/>
        </w:rPr>
        <w:t xml:space="preserve"> единственным участником аукциона</w:t>
      </w:r>
      <w:r>
        <w:rPr>
          <w:color w:val="0d0d0d"/>
          <w:sz w:val="24"/>
          <w:szCs w:val="24"/>
        </w:rPr>
        <w:t xml:space="preserve">,</w:t>
      </w:r>
      <w:r>
        <w:rPr>
          <w:color w:val="0d0d0d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отказался</w:t>
      </w:r>
      <w:r>
        <w:rPr>
          <w:color w:val="00000a"/>
          <w:sz w:val="24"/>
          <w:szCs w:val="24"/>
        </w:rPr>
        <w:t xml:space="preserve">(ось) </w:t>
      </w:r>
      <w:r>
        <w:rPr>
          <w:color w:val="00000a"/>
          <w:sz w:val="24"/>
          <w:szCs w:val="24"/>
        </w:rPr>
        <w:t xml:space="preserve">(уклонился</w:t>
      </w:r>
      <w:r>
        <w:rPr>
          <w:color w:val="00000a"/>
          <w:sz w:val="24"/>
          <w:szCs w:val="24"/>
        </w:rPr>
        <w:t xml:space="preserve">(ось)</w:t>
      </w:r>
      <w:r>
        <w:rPr>
          <w:color w:val="00000a"/>
          <w:sz w:val="24"/>
          <w:szCs w:val="24"/>
        </w:rPr>
        <w:t xml:space="preserve">) от заключения договора </w:t>
      </w:r>
      <w:r>
        <w:rPr>
          <w:color w:val="00000a"/>
          <w:sz w:val="24"/>
          <w:szCs w:val="24"/>
        </w:rPr>
        <w:t xml:space="preserve">аренды </w:t>
      </w:r>
      <w:r>
        <w:rPr>
          <w:color w:val="00000a"/>
          <w:sz w:val="24"/>
          <w:szCs w:val="24"/>
        </w:rPr>
        <w:t xml:space="preserve">в установленные аукционной документацией сроки</w:t>
      </w:r>
      <w:r>
        <w:rPr>
          <w:color w:val="00000a"/>
          <w:sz w:val="24"/>
          <w:szCs w:val="24"/>
        </w:rPr>
        <w:t xml:space="preserve">.</w:t>
      </w:r>
      <w:r>
        <w:rPr>
          <w:b/>
          <w:color w:val="00000a"/>
          <w:sz w:val="24"/>
          <w:szCs w:val="24"/>
        </w:rPr>
      </w:r>
      <w:r>
        <w:rPr>
          <w:b/>
          <w:color w:val="00000a"/>
          <w:sz w:val="24"/>
          <w:szCs w:val="24"/>
        </w:rPr>
      </w:r>
    </w:p>
    <w:p>
      <w:pPr>
        <w:ind w:firstLine="709"/>
        <w:jc w:val="both"/>
        <w:rPr>
          <w:sz w:val="24"/>
          <w:szCs w:val="24"/>
        </w:rPr>
      </w:pPr>
      <w:r>
        <w:rPr>
          <w:color w:val="00000a"/>
          <w:sz w:val="24"/>
          <w:szCs w:val="24"/>
        </w:rPr>
        <w:t xml:space="preserve">10.8.2.</w:t>
      </w:r>
      <w:r>
        <w:rPr>
          <w:color w:val="00000a"/>
          <w:sz w:val="24"/>
          <w:szCs w:val="24"/>
        </w:rPr>
        <w:t xml:space="preserve"> Участник аукциона, сделавший предпоследнее предложение о цене договора, которому Организатором аукциона предложено заключить договор в связи с отказом победителя аукциона от заключения договора, отказался (уклонился) от заключения договора</w:t>
      </w:r>
      <w:r>
        <w:rPr>
          <w:color w:val="00000a"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9" w:firstLine="709"/>
        <w:jc w:val="both"/>
        <w:spacing w:line="272" w:lineRule="exact"/>
        <w:shd w:val="clear" w:color="auto" w:fill="ffffff"/>
        <w:rPr>
          <w:spacing w:val="-6"/>
          <w:sz w:val="24"/>
          <w:szCs w:val="24"/>
        </w:rPr>
      </w:pP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11. Форма, сроки и порядок оплаты по договору аренды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11.1.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Форма, срок, порядок оплаты по договору аренды, а также порядок пересмотра цены по договору содержится в проекте договора аренды </w:t>
      </w:r>
      <w:r>
        <w:rPr>
          <w:sz w:val="24"/>
          <w:szCs w:val="24"/>
          <w:highlight w:val="white"/>
        </w:rPr>
        <w:t xml:space="preserve">по Лоту № 1 в Приложении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№ 5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</w:rPr>
        <w:t xml:space="preserve">к документации об аукционе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z w:val="24"/>
          <w:szCs w:val="24"/>
        </w:rPr>
        <w:t xml:space="preserve">Ежемесячная арендная плата за пользование нежилым </w:t>
      </w:r>
      <w:r>
        <w:rPr>
          <w:sz w:val="24"/>
          <w:szCs w:val="24"/>
        </w:rPr>
        <w:t xml:space="preserve">зданием </w:t>
      </w:r>
      <w:r>
        <w:rPr>
          <w:sz w:val="24"/>
          <w:szCs w:val="24"/>
        </w:rPr>
        <w:t xml:space="preserve">устанавливается по </w:t>
      </w:r>
      <w:r>
        <w:rPr>
          <w:spacing w:val="-1"/>
          <w:sz w:val="24"/>
          <w:szCs w:val="24"/>
        </w:rPr>
        <w:t xml:space="preserve">результатам аукциона. В арендную плату за пользование нежилым </w:t>
      </w:r>
      <w:r>
        <w:rPr>
          <w:spacing w:val="-1"/>
          <w:sz w:val="24"/>
          <w:szCs w:val="24"/>
        </w:rPr>
        <w:t xml:space="preserve">зданием</w:t>
      </w:r>
      <w:r>
        <w:rPr>
          <w:spacing w:val="-1"/>
          <w:sz w:val="24"/>
          <w:szCs w:val="24"/>
        </w:rPr>
        <w:t xml:space="preserve"> не входят НДС, расходы на оплату коммунальных услуг, на текущее содержание </w:t>
      </w:r>
      <w:r>
        <w:rPr>
          <w:spacing w:val="-1"/>
          <w:sz w:val="24"/>
          <w:szCs w:val="24"/>
        </w:rPr>
        <w:t xml:space="preserve">помещений</w:t>
      </w:r>
      <w:r>
        <w:rPr>
          <w:spacing w:val="-1"/>
          <w:sz w:val="24"/>
          <w:szCs w:val="24"/>
        </w:rPr>
        <w:t xml:space="preserve"> и прочие расходы.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11.2. Арендная плата вносится арендатором: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первый год аренды - 40 процентов от размера ежегодной арендной платы, установленной в Договоре;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во второй год аренды - 60 процентов от размера ежегодной арендной платы, установленной в Договоре;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третий год аренды - 80 процентов от размера ежегодной арендной платы, установленной в Договоре;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четвертый год аренды и далее - 100 процентов от размера ежегодной арендной платы, </w:t>
      </w:r>
      <w:r>
        <w:rPr>
          <w:sz w:val="24"/>
          <w:szCs w:val="24"/>
        </w:rPr>
        <w:t xml:space="preserve">установленной в Договоре.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11.3. Арендатор вносит арендные платежи ежемесячно до третьего числа отчетного месяца, в </w:t>
      </w:r>
      <w:r>
        <w:rPr>
          <w:spacing w:val="-1"/>
          <w:sz w:val="24"/>
          <w:szCs w:val="24"/>
        </w:rPr>
        <w:t xml:space="preserve">случае, если договор заключен не в первый день календарного месяца, первый платёж должен быть </w:t>
      </w:r>
      <w:r>
        <w:rPr>
          <w:sz w:val="24"/>
          <w:szCs w:val="24"/>
        </w:rPr>
        <w:t xml:space="preserve">внесён арендатором в течение пяти дней с момента заключения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11.4. </w:t>
      </w:r>
      <w:r>
        <w:rPr>
          <w:sz w:val="24"/>
          <w:szCs w:val="24"/>
        </w:rPr>
        <w:t xml:space="preserve">НДС </w:t>
      </w:r>
      <w:r>
        <w:rPr>
          <w:sz w:val="24"/>
          <w:szCs w:val="24"/>
        </w:rPr>
        <w:t xml:space="preserve">начисляется к арендной плате победителем аукциона</w:t>
      </w:r>
      <w:r>
        <w:rPr>
          <w:sz w:val="24"/>
          <w:szCs w:val="24"/>
        </w:rPr>
        <w:t xml:space="preserve">, заключившем договор аренды </w:t>
      </w:r>
      <w:r>
        <w:rPr>
          <w:sz w:val="24"/>
          <w:szCs w:val="24"/>
        </w:rPr>
        <w:t xml:space="preserve">нежилого здания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(за исключением физических лиц - самозанятых)</w:t>
      </w:r>
      <w:r>
        <w:rPr>
          <w:spacing w:val="-1"/>
          <w:sz w:val="24"/>
          <w:szCs w:val="24"/>
        </w:rPr>
        <w:t xml:space="preserve">, по ставкам, действующим на момент перечисления арендной платы и самостоятельно </w:t>
      </w:r>
      <w:r>
        <w:rPr>
          <w:sz w:val="24"/>
          <w:szCs w:val="24"/>
        </w:rPr>
        <w:t xml:space="preserve">перечисляется отдельным платежным </w:t>
      </w:r>
      <w:r>
        <w:rPr>
          <w:sz w:val="24"/>
          <w:szCs w:val="24"/>
        </w:rPr>
        <w:t xml:space="preserve">поручением на счет </w:t>
      </w:r>
      <w:r>
        <w:rPr>
          <w:spacing w:val="-1"/>
          <w:sz w:val="24"/>
          <w:szCs w:val="24"/>
        </w:rPr>
        <w:t xml:space="preserve">отделения федерального казначейства по месту регистрации </w:t>
      </w:r>
      <w:r>
        <w:rPr>
          <w:sz w:val="24"/>
          <w:szCs w:val="24"/>
        </w:rPr>
        <w:t xml:space="preserve">арендатора </w:t>
      </w:r>
      <w:r>
        <w:rPr>
          <w:sz w:val="24"/>
          <w:szCs w:val="24"/>
        </w:rPr>
        <w:t xml:space="preserve">в ИФНС</w:t>
      </w:r>
      <w:r>
        <w:rPr>
          <w:sz w:val="24"/>
          <w:szCs w:val="24"/>
        </w:rPr>
        <w:t xml:space="preserve"> в качестве налогоплательщика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t xml:space="preserve">НДС </w:t>
      </w:r>
      <w:r>
        <w:rPr>
          <w:sz w:val="24"/>
          <w:szCs w:val="24"/>
        </w:rPr>
        <w:t xml:space="preserve">начисляется победителем аукциона - самозанятым</w:t>
      </w:r>
      <w:r>
        <w:rPr>
          <w:sz w:val="24"/>
          <w:szCs w:val="24"/>
        </w:rPr>
        <w:t xml:space="preserve">, заключившем договор аренды </w:t>
      </w:r>
      <w:r>
        <w:rPr>
          <w:sz w:val="24"/>
          <w:szCs w:val="24"/>
        </w:rPr>
        <w:t xml:space="preserve">нежилого здания</w:t>
      </w:r>
      <w:r>
        <w:rPr>
          <w:sz w:val="24"/>
          <w:szCs w:val="24"/>
        </w:rPr>
        <w:t xml:space="preserve">, к арендной плате установленной по результатам аукциона, и всю сумму перечисляет на реквизиты для арендной платы, указанные в договоре аренды.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3014" w:firstLine="709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12. Порядок пересмотра цены договора аренды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left="57" w:right="45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Порядок пересмотра цены в ходе исполнения договора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указаны в проекте договора аренды: п</w:t>
      </w:r>
      <w:r>
        <w:rPr>
          <w:sz w:val="24"/>
          <w:szCs w:val="24"/>
          <w:highlight w:val="white"/>
        </w:rPr>
        <w:t xml:space="preserve">о Лоту № 1 </w:t>
      </w:r>
      <w:r>
        <w:rPr>
          <w:sz w:val="24"/>
          <w:szCs w:val="24"/>
          <w:highlight w:val="white"/>
        </w:rPr>
        <w:t xml:space="preserve">Приложение № 5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</w:rPr>
        <w:t xml:space="preserve">к документации об аукционе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7" w:right="45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Цена заключенного договора аренды не может быть пересмотрена сторонами в сторону уменьшения.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8" w:right="48" w:firstLine="709"/>
        <w:jc w:val="both"/>
        <w:shd w:val="clear" w:color="auto" w:fill="ffffff"/>
      </w:pPr>
      <w:r/>
      <w:r/>
    </w:p>
    <w:p>
      <w:pPr>
        <w:ind w:left="787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13. Величина повышения начальной цены договора аренды («шаг аукциона»)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left="67" w:right="38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«Шаг аукциона» устанавливается в размере пяти процентов начальной (минимальной) цены договора и составляет: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67" w:right="38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Лот № 1 </w:t>
      </w:r>
      <w:r>
        <w:rPr>
          <w:sz w:val="24"/>
          <w:szCs w:val="24"/>
        </w:rPr>
        <w:t xml:space="preserve">– </w:t>
      </w:r>
      <w:r>
        <w:rPr>
          <w:b/>
          <w:bCs/>
          <w:sz w:val="24"/>
          <w:szCs w:val="24"/>
        </w:rPr>
        <w:t xml:space="preserve">8 327,95</w:t>
      </w:r>
      <w:r>
        <w:rPr>
          <w:b/>
          <w:bCs/>
          <w:sz w:val="24"/>
          <w:szCs w:val="24"/>
        </w:rPr>
        <w:t xml:space="preserve"> </w:t>
      </w:r>
      <w:r>
        <w:rPr>
          <w:b/>
          <w:bCs/>
          <w:sz w:val="24"/>
          <w:szCs w:val="24"/>
        </w:rPr>
        <w:t xml:space="preserve">(в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4"/>
          <w:szCs w:val="24"/>
          <w:highlight w:val="white"/>
        </w:rPr>
        <w:t xml:space="preserve">осемь тысяч триста двадцать семь) рублей 95 копеек</w:t>
      </w:r>
      <w:r>
        <w:rPr>
          <w:b/>
          <w:bCs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14. Требования к участникам аукциона,</w:t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3"/>
          <w:sz w:val="24"/>
          <w:szCs w:val="24"/>
        </w:rPr>
        <w:t xml:space="preserve">условия допуска заявителей к участию в аукционе</w:t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ind w:firstLine="709"/>
        <w:jc w:val="both"/>
        <w:tabs>
          <w:tab w:val="left" w:pos="708" w:leader="none"/>
        </w:tabs>
        <w:rPr>
          <w:bCs/>
          <w:sz w:val="24"/>
          <w:szCs w:val="24"/>
          <w:shd w:val="clear" w:color="auto" w:fill="ffffff"/>
        </w:rPr>
      </w:pPr>
      <w:r>
        <w:rPr>
          <w:spacing w:val="-2"/>
          <w:sz w:val="24"/>
          <w:szCs w:val="24"/>
        </w:rPr>
        <w:t xml:space="preserve">14.1. К участию в аукционе допускаются лица, указанные в пункте 1.</w:t>
      </w:r>
      <w:r>
        <w:rPr>
          <w:spacing w:val="-2"/>
          <w:sz w:val="24"/>
          <w:szCs w:val="24"/>
        </w:rPr>
        <w:t xml:space="preserve">8</w:t>
      </w:r>
      <w:r>
        <w:rPr>
          <w:spacing w:val="-2"/>
          <w:sz w:val="24"/>
          <w:szCs w:val="24"/>
        </w:rPr>
        <w:t xml:space="preserve"> документации об </w:t>
      </w:r>
      <w:r>
        <w:rPr>
          <w:spacing w:val="-2"/>
          <w:sz w:val="24"/>
          <w:szCs w:val="24"/>
        </w:rPr>
        <w:t xml:space="preserve">аукционе, </w:t>
      </w:r>
      <w:r>
        <w:rPr>
          <w:color w:val="00000a"/>
          <w:sz w:val="24"/>
          <w:szCs w:val="24"/>
          <w:shd w:val="clear" w:color="auto" w:fill="ffffff"/>
        </w:rPr>
        <w:t xml:space="preserve">своевременно подавшие заявку на участие в аукционе и представившие надлежащим образом оформленные документы в соответствии с перечнем, установленным настоящей документацией об аукционе </w:t>
      </w:r>
      <w:r>
        <w:rPr>
          <w:color w:val="00000a"/>
          <w:sz w:val="24"/>
          <w:szCs w:val="24"/>
          <w:shd w:val="clear" w:color="auto" w:fill="ffffff"/>
        </w:rPr>
        <w:t xml:space="preserve">(далее – заявка)</w:t>
      </w:r>
      <w:r>
        <w:rPr>
          <w:color w:val="00000a"/>
          <w:sz w:val="24"/>
          <w:szCs w:val="24"/>
          <w:shd w:val="clear" w:color="auto" w:fill="ffffff"/>
        </w:rPr>
        <w:t xml:space="preserve">, обеспечившие поступление суммы задатка в порядке и срок, указанные в настоящей документацией об аукционе </w:t>
      </w:r>
      <w:r>
        <w:rPr>
          <w:sz w:val="24"/>
          <w:szCs w:val="24"/>
        </w:rPr>
        <w:t xml:space="preserve">соответствующие </w:t>
      </w:r>
      <w:r>
        <w:rPr>
          <w:bCs/>
          <w:sz w:val="24"/>
          <w:szCs w:val="24"/>
          <w:shd w:val="clear" w:color="auto" w:fill="ffffff"/>
        </w:rPr>
        <w:t xml:space="preserve">требованиям, установленным законодательством Российской Федерации к участникам аукциона</w:t>
      </w:r>
      <w:r>
        <w:rPr>
          <w:bCs/>
          <w:sz w:val="24"/>
          <w:szCs w:val="24"/>
          <w:shd w:val="clear" w:color="auto" w:fill="ffffff"/>
        </w:rPr>
        <w:t xml:space="preserve"> </w:t>
      </w:r>
      <w:r>
        <w:rPr>
          <w:color w:val="00000a"/>
          <w:sz w:val="24"/>
          <w:szCs w:val="24"/>
          <w:shd w:val="clear" w:color="auto" w:fill="ffffff"/>
        </w:rPr>
        <w:t xml:space="preserve">(далее – заявители)</w:t>
      </w:r>
      <w:r>
        <w:rPr>
          <w:bCs/>
          <w:sz w:val="24"/>
          <w:szCs w:val="24"/>
          <w:shd w:val="clear" w:color="auto" w:fill="ffffff"/>
        </w:rPr>
        <w:t xml:space="preserve">.</w:t>
      </w:r>
      <w:r>
        <w:rPr>
          <w:bCs/>
          <w:sz w:val="24"/>
          <w:szCs w:val="24"/>
          <w:shd w:val="clear" w:color="auto" w:fill="ffffff"/>
        </w:rPr>
      </w:r>
      <w:r>
        <w:rPr>
          <w:bCs/>
          <w:sz w:val="24"/>
          <w:szCs w:val="24"/>
          <w:shd w:val="clear" w:color="auto" w:fill="ffffff"/>
        </w:rPr>
      </w:r>
    </w:p>
    <w:p>
      <w:pPr>
        <w:ind w:firstLine="709"/>
        <w:jc w:val="both"/>
        <w:tabs>
          <w:tab w:val="left" w:pos="708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14.</w:t>
      </w:r>
      <w:r>
        <w:rPr>
          <w:sz w:val="24"/>
          <w:szCs w:val="24"/>
        </w:rPr>
        <w:t xml:space="preserve">2</w:t>
      </w:r>
      <w:r>
        <w:rPr>
          <w:sz w:val="24"/>
          <w:szCs w:val="24"/>
        </w:rPr>
        <w:t xml:space="preserve">. </w:t>
      </w:r>
      <w:r>
        <w:rPr>
          <w:sz w:val="24"/>
          <w:szCs w:val="24"/>
        </w:rPr>
        <w:t xml:space="preserve">Участие в аукционе вправе принимать заявители, зарегистрированные в государственной информационной системе "Официальный сайт Российской Федерации в информационно-телекоммуникационной сети "Интернет" </w:t>
      </w:r>
      <w:hyperlink r:id="rId26" w:tooltip="www.torgi.gov.ru" w:history="1">
        <w:r>
          <w:rPr>
            <w:color w:val="0000ff"/>
            <w:sz w:val="24"/>
            <w:szCs w:val="24"/>
          </w:rPr>
          <w:t xml:space="preserve">www.torgi.gov.ru</w:t>
        </w:r>
      </w:hyperlink>
      <w:r>
        <w:rPr>
          <w:sz w:val="24"/>
          <w:szCs w:val="24"/>
        </w:rPr>
        <w:t xml:space="preserve"> (далее - официальный сайт) в соответствии с </w:t>
      </w:r>
      <w:hyperlink r:id="rId27" w:tooltip="https://login.consultant.ru/link/?req=doc&amp;base=LAW&amp;n=439389&amp;dst=100048" w:history="1">
        <w:r>
          <w:rPr>
            <w:color w:val="0000ff"/>
            <w:sz w:val="24"/>
            <w:szCs w:val="24"/>
          </w:rPr>
          <w:t xml:space="preserve">главой II</w:t>
        </w:r>
      </w:hyperlink>
      <w:r>
        <w:rPr>
          <w:sz w:val="24"/>
          <w:szCs w:val="24"/>
        </w:rPr>
        <w:t xml:space="preserve"> Регламента государственной информационной системы "Официальный сайт Российской Федерации в и</w:t>
      </w:r>
      <w:r>
        <w:rPr>
          <w:sz w:val="24"/>
          <w:szCs w:val="24"/>
        </w:rPr>
        <w:t xml:space="preserve">нформационно-телекоммуникационной сети "Интернет" www.torgi.gov.ru. Заявители, зарегистрированные на официальном сайте, считаются зарегистрированными на электронной площадке не позднее рабочего дня, следующего за днем регистрации лица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tabs>
          <w:tab w:val="left" w:pos="708" w:leader="none"/>
        </w:tabs>
        <w:rPr>
          <w:color w:val="00000a"/>
          <w:sz w:val="24"/>
          <w:szCs w:val="24"/>
          <w:shd w:val="clear" w:color="auto" w:fill="ffffff"/>
        </w:rPr>
      </w:pPr>
      <w:r>
        <w:rPr>
          <w:color w:val="00000a"/>
          <w:sz w:val="24"/>
          <w:szCs w:val="24"/>
          <w:shd w:val="clear" w:color="auto" w:fill="ffffff"/>
        </w:rPr>
        <w:t xml:space="preserve">14.</w:t>
      </w:r>
      <w:r>
        <w:rPr>
          <w:color w:val="00000a"/>
          <w:sz w:val="24"/>
          <w:szCs w:val="24"/>
          <w:shd w:val="clear" w:color="auto" w:fill="ffffff"/>
        </w:rPr>
        <w:t xml:space="preserve">3</w:t>
      </w:r>
      <w:r>
        <w:rPr>
          <w:color w:val="00000a"/>
          <w:sz w:val="24"/>
          <w:szCs w:val="24"/>
          <w:shd w:val="clear" w:color="auto" w:fill="ffffff"/>
        </w:rPr>
        <w:t xml:space="preserve">. Организатор аукциона, аукционная комиссия вправе запрашивать информацию и документы в целях проверки соответствия участника аукциона требованиям, указанным в настоящей документации об аукционе, у органов власти в соответствии с их компетенцией и иных</w:t>
      </w:r>
      <w:r>
        <w:rPr>
          <w:color w:val="00000a"/>
          <w:sz w:val="24"/>
          <w:szCs w:val="24"/>
          <w:shd w:val="clear" w:color="auto" w:fill="ffffff"/>
        </w:rPr>
        <w:t xml:space="preserve"> </w:t>
      </w:r>
      <w:r>
        <w:rPr>
          <w:color w:val="00000a"/>
          <w:sz w:val="24"/>
          <w:szCs w:val="24"/>
          <w:shd w:val="clear" w:color="auto" w:fill="ffffff"/>
        </w:rPr>
        <w:t xml:space="preserve">лиц, за исключением лиц, подавших заявку на участие в аукционе.</w:t>
      </w:r>
      <w:r>
        <w:rPr>
          <w:color w:val="00000a"/>
          <w:sz w:val="24"/>
          <w:szCs w:val="24"/>
          <w:shd w:val="clear" w:color="auto" w:fill="ffffff"/>
        </w:rPr>
      </w:r>
      <w:r>
        <w:rPr>
          <w:color w:val="00000a"/>
          <w:sz w:val="24"/>
          <w:szCs w:val="24"/>
          <w:shd w:val="clear" w:color="auto" w:fill="ffffff"/>
        </w:rPr>
      </w:r>
    </w:p>
    <w:p>
      <w:pPr>
        <w:ind w:right="26" w:firstLine="709"/>
        <w:jc w:val="both"/>
        <w:shd w:val="clear" w:color="auto" w:fill="ffffff"/>
        <w:tabs>
          <w:tab w:val="left" w:pos="969" w:leader="none"/>
        </w:tabs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14.</w:t>
      </w:r>
      <w:r>
        <w:rPr>
          <w:spacing w:val="-1"/>
          <w:sz w:val="24"/>
          <w:szCs w:val="24"/>
        </w:rPr>
        <w:t xml:space="preserve">4</w:t>
      </w:r>
      <w:r>
        <w:rPr>
          <w:spacing w:val="-1"/>
          <w:sz w:val="24"/>
          <w:szCs w:val="24"/>
        </w:rPr>
        <w:t xml:space="preserve">. Заявитель не допускается аукционной комиссией </w:t>
      </w:r>
      <w:r>
        <w:rPr>
          <w:sz w:val="24"/>
          <w:szCs w:val="24"/>
        </w:rPr>
        <w:t xml:space="preserve">к участию в аукционе в случаях: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  <w:t xml:space="preserve">1) непредстав</w:t>
      </w:r>
      <w:r>
        <w:rPr>
          <w:bCs/>
          <w:szCs w:val="24"/>
          <w:shd w:val="clear" w:color="auto" w:fill="ffffff"/>
        </w:rPr>
        <w:t xml:space="preserve">ления документов в необходимом количестве и в соответствии с перечнем документов, входящих в состав заявки, подаваемых заявителем для участия в аукционе, указанным в документации об аукционе, либо наличия в представленных документах недостоверных сведений;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contextualSpacing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szCs w:val="24"/>
        </w:rPr>
        <w:tab/>
        <w:t xml:space="preserve">2</w:t>
      </w:r>
      <w:r>
        <w:rPr>
          <w:szCs w:val="24"/>
        </w:rPr>
        <w:t xml:space="preserve">) </w:t>
      </w:r>
      <w:r>
        <w:rPr>
          <w:bCs/>
          <w:szCs w:val="24"/>
          <w:shd w:val="clear" w:color="auto" w:fill="ffffff"/>
        </w:rPr>
        <w:t xml:space="preserve">невнесения задатка в порядке, размере и сроки, указанные в документации об аукционе в электронной форме;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</w:r>
      <w:r>
        <w:rPr>
          <w:bCs/>
          <w:szCs w:val="24"/>
          <w:shd w:val="clear" w:color="auto" w:fill="ffffff"/>
        </w:rPr>
        <w:t xml:space="preserve">3</w:t>
      </w:r>
      <w:r>
        <w:rPr>
          <w:szCs w:val="24"/>
        </w:rPr>
        <w:t xml:space="preserve">) несоответствия заявки на участие в аукционе требованиям документации об аукционе, в том числе наличия в таких заявках предложения о цене договора ниже начальной (минимальной) цены договора (цены лота);</w:t>
      </w:r>
      <w:r>
        <w:rPr>
          <w:szCs w:val="24"/>
        </w:rPr>
        <w:tab/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ind w:firstLine="709"/>
        <w:jc w:val="both"/>
        <w:spacing w:before="0" w:after="0"/>
        <w:widowControl w:val="off"/>
        <w:tabs>
          <w:tab w:val="left" w:pos="0" w:leader="none"/>
        </w:tabs>
        <w:rPr>
          <w:szCs w:val="24"/>
        </w:rPr>
      </w:pPr>
      <w:r>
        <w:rPr>
          <w:bCs/>
          <w:szCs w:val="24"/>
          <w:shd w:val="clear" w:color="auto" w:fill="ffffff"/>
        </w:rPr>
        <w:tab/>
      </w:r>
      <w:r>
        <w:rPr>
          <w:bCs/>
          <w:szCs w:val="24"/>
          <w:shd w:val="clear" w:color="auto" w:fill="ffffff"/>
        </w:rPr>
        <w:t xml:space="preserve">4</w:t>
      </w:r>
      <w:r>
        <w:rPr>
          <w:spacing w:val="-1"/>
          <w:szCs w:val="24"/>
        </w:rPr>
        <w:t xml:space="preserve">) </w:t>
      </w:r>
      <w:r>
        <w:rPr>
          <w:szCs w:val="24"/>
        </w:rPr>
        <w:t xml:space="preserve">подачи заявки на участие в аукционе заявителем, не являющимся субъектом малого и среднего предпринимат</w:t>
      </w:r>
      <w:r>
        <w:rPr>
          <w:szCs w:val="24"/>
        </w:rPr>
        <w:t xml:space="preserve">ельства, физическим лицом, применяющим специальный налоговый режим «Налог на профессиональный доход», или организацией, образующей инфраструктуру поддержки субъектов малого и среднего предпринимательства, либо не соответствующим требованиям, установленным </w:t>
      </w:r>
      <w:hyperlink r:id="rId28" w:tooltip="https://login.consultant.ru/link/?req=doc&amp;base=LAW&amp;n=477368&amp;dst=100138" w:history="1">
        <w:r>
          <w:rPr>
            <w:color w:val="0000ff"/>
            <w:szCs w:val="24"/>
          </w:rPr>
          <w:t xml:space="preserve">частями 3</w:t>
        </w:r>
      </w:hyperlink>
      <w:r>
        <w:rPr>
          <w:szCs w:val="24"/>
        </w:rPr>
        <w:t xml:space="preserve"> и </w:t>
      </w:r>
      <w:hyperlink r:id="rId29" w:tooltip="https://login.consultant.ru/link/?req=doc&amp;base=LAW&amp;n=477368&amp;dst=100144" w:history="1">
        <w:r>
          <w:rPr>
            <w:color w:val="0000ff"/>
            <w:szCs w:val="24"/>
          </w:rPr>
          <w:t xml:space="preserve">5 статьи 14</w:t>
        </w:r>
      </w:hyperlink>
      <w:r>
        <w:rPr>
          <w:szCs w:val="24"/>
        </w:rPr>
        <w:t xml:space="preserve"> Закона № 209-ФЗ</w:t>
      </w:r>
      <w:r>
        <w:rPr>
          <w:szCs w:val="24"/>
        </w:rPr>
        <w:t xml:space="preserve">;</w:t>
      </w:r>
      <w:r>
        <w:rPr>
          <w:szCs w:val="24"/>
        </w:rPr>
      </w:r>
      <w:r>
        <w:rPr>
          <w:szCs w:val="24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  <w:t xml:space="preserve">5) </w:t>
      </w:r>
      <w:r>
        <w:rPr>
          <w:bCs/>
          <w:szCs w:val="24"/>
          <w:shd w:val="clear" w:color="auto" w:fill="ffffff"/>
        </w:rPr>
        <w:t xml:space="preserve">наличия решения о ликвидации заявителя – юридического лица или наличия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jc w:val="both"/>
        <w:spacing w:before="0" w:after="0"/>
        <w:widowControl w:val="off"/>
        <w:tabs>
          <w:tab w:val="left" w:pos="0" w:leader="none"/>
        </w:tabs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  <w:t xml:space="preserve">6) н</w:t>
      </w:r>
      <w:r>
        <w:rPr>
          <w:bCs/>
          <w:szCs w:val="24"/>
          <w:shd w:val="clear" w:color="auto" w:fill="ffffff"/>
        </w:rPr>
        <w:t xml:space="preserve">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правонарушениях, на день рассмотрения заявки на участие в аукционе</w:t>
      </w:r>
      <w:r>
        <w:rPr>
          <w:bCs/>
          <w:szCs w:val="24"/>
          <w:shd w:val="clear" w:color="auto" w:fill="ffffff"/>
        </w:rPr>
        <w:t xml:space="preserve">.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contextualSpacing/>
        <w:ind w:firstLine="709"/>
        <w:jc w:val="both"/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ab/>
      </w:r>
      <w:r>
        <w:rPr>
          <w:bCs/>
          <w:szCs w:val="24"/>
          <w:shd w:val="clear" w:color="auto" w:fill="ffffff"/>
        </w:rPr>
        <w:t xml:space="preserve">14.5.</w:t>
      </w:r>
      <w:r>
        <w:rPr>
          <w:bCs/>
          <w:szCs w:val="24"/>
          <w:shd w:val="clear" w:color="auto" w:fill="ffffff"/>
        </w:rPr>
        <w:t xml:space="preserve"> </w:t>
      </w:r>
      <w:r>
        <w:rPr>
          <w:bCs/>
          <w:szCs w:val="24"/>
          <w:shd w:val="clear" w:color="auto" w:fill="ffffff"/>
        </w:rPr>
        <w:t xml:space="preserve">Перечень указанных оснований отказа заявителю в участии в аукционе в электронной форме является исчерпывающим.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pStyle w:val="910"/>
        <w:contextualSpacing/>
        <w:ind w:firstLine="709"/>
        <w:jc w:val="both"/>
        <w:spacing w:before="0" w:after="0"/>
        <w:rPr>
          <w:bCs/>
          <w:szCs w:val="24"/>
          <w:shd w:val="clear" w:color="auto" w:fill="ffffff"/>
        </w:rPr>
      </w:pPr>
      <w:r>
        <w:rPr>
          <w:bCs/>
          <w:szCs w:val="24"/>
          <w:shd w:val="clear" w:color="auto" w:fill="ffffff"/>
        </w:rPr>
        <w:t xml:space="preserve">14.6. </w:t>
      </w:r>
      <w:r>
        <w:rPr>
          <w:bCs/>
          <w:szCs w:val="24"/>
          <w:shd w:val="clear" w:color="auto" w:fill="ffffff"/>
        </w:rPr>
        <w:t xml:space="preserve">В случае установления факта недостоверности сведений, содержащихся</w:t>
      </w:r>
      <w:r>
        <w:rPr>
          <w:bCs/>
          <w:szCs w:val="24"/>
          <w:shd w:val="clear" w:color="auto" w:fill="ffffff"/>
        </w:rPr>
        <w:t xml:space="preserve"> в документах, представленных заявителями или участниками аукциона в электронной форме, Комиссия обязана отстранить таких заявителей или участников аукциона в электронной форме от участия в аукционе в электронной форме на любом этапе их проведения. Протоко</w:t>
      </w:r>
      <w:r>
        <w:rPr>
          <w:bCs/>
          <w:szCs w:val="24"/>
          <w:shd w:val="clear" w:color="auto" w:fill="ffffff"/>
        </w:rPr>
        <w:t xml:space="preserve">л об отстранении заявителя или участника аукциона от участия в аукционе подлежит размещению на официальном сайте в срок не позднее дня, следующего за днем принятия такого решения. При этом в протоколе указываются установленные факты недостоверных сведений.</w:t>
      </w:r>
      <w:r>
        <w:rPr>
          <w:bCs/>
          <w:szCs w:val="24"/>
          <w:shd w:val="clear" w:color="auto" w:fill="ffffff"/>
        </w:rPr>
      </w:r>
      <w:r>
        <w:rPr>
          <w:bCs/>
          <w:szCs w:val="24"/>
          <w:shd w:val="clear" w:color="auto" w:fill="ffffff"/>
        </w:rPr>
      </w:r>
    </w:p>
    <w:p>
      <w:pPr>
        <w:ind w:right="26" w:firstLine="709"/>
        <w:jc w:val="both"/>
        <w:shd w:val="clear" w:color="auto" w:fill="ffffff"/>
        <w:tabs>
          <w:tab w:val="left" w:pos="969" w:leader="none"/>
        </w:tabs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14.</w:t>
      </w:r>
      <w:r>
        <w:rPr>
          <w:spacing w:val="-1"/>
          <w:sz w:val="24"/>
          <w:szCs w:val="24"/>
        </w:rPr>
        <w:t xml:space="preserve">7</w:t>
      </w:r>
      <w:r>
        <w:rPr>
          <w:spacing w:val="-1"/>
          <w:sz w:val="24"/>
          <w:szCs w:val="24"/>
        </w:rPr>
        <w:t xml:space="preserve">. Уведомление о допуске к участию в аукционе и о признании заявителя участником аукцио</w:t>
      </w:r>
      <w:r>
        <w:rPr>
          <w:sz w:val="24"/>
          <w:szCs w:val="24"/>
        </w:rPr>
        <w:t xml:space="preserve">на или об отказе в допуске к участию в аукционе направляются заявителю Оператором аукциона в личный кабинет на электронной площадке.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26" w:firstLine="709"/>
        <w:jc w:val="both"/>
        <w:spacing w:line="272" w:lineRule="exact"/>
        <w:shd w:val="clear" w:color="auto" w:fill="ffffff"/>
        <w:tabs>
          <w:tab w:val="left" w:pos="969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15. Рассмотрение заявок на участие в аукционе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pacing w:val="-8"/>
          <w:sz w:val="24"/>
          <w:szCs w:val="24"/>
        </w:rPr>
      </w:pPr>
      <w:r>
        <w:rPr>
          <w:sz w:val="24"/>
          <w:szCs w:val="24"/>
        </w:rPr>
        <w:t xml:space="preserve">15.1. Оператор через «личный кабинет» Организатора аукциона обеспечивает доступ </w:t>
      </w:r>
      <w:r>
        <w:rPr>
          <w:spacing w:val="-8"/>
          <w:sz w:val="24"/>
          <w:szCs w:val="24"/>
        </w:rPr>
        <w:t xml:space="preserve">Организатора аукциона к поданным заявителями заявкам и документам.</w:t>
      </w:r>
      <w:r>
        <w:rPr>
          <w:spacing w:val="-8"/>
          <w:sz w:val="24"/>
          <w:szCs w:val="24"/>
        </w:rPr>
      </w:r>
      <w:r>
        <w:rPr>
          <w:spacing w:val="-8"/>
          <w:sz w:val="24"/>
          <w:szCs w:val="24"/>
        </w:rPr>
      </w:r>
    </w:p>
    <w:p>
      <w:pPr>
        <w:ind w:left="62" w:right="53" w:firstLine="709"/>
        <w:jc w:val="both"/>
        <w:shd w:val="clear" w:color="auto" w:fill="ffffff"/>
      </w:pPr>
      <w:r>
        <w:rPr>
          <w:color w:val="0d0d0d"/>
          <w:sz w:val="24"/>
          <w:szCs w:val="24"/>
        </w:rPr>
        <w:t xml:space="preserve">Дата и время </w:t>
      </w:r>
      <w:r>
        <w:rPr>
          <w:color w:val="0d0d0d"/>
          <w:sz w:val="24"/>
          <w:szCs w:val="24"/>
        </w:rPr>
        <w:t xml:space="preserve">начала </w:t>
      </w:r>
      <w:r>
        <w:rPr>
          <w:color w:val="0d0d0d"/>
          <w:sz w:val="24"/>
          <w:szCs w:val="24"/>
        </w:rPr>
        <w:t xml:space="preserve"> з</w:t>
      </w:r>
      <w:r>
        <w:rPr>
          <w:sz w:val="24"/>
          <w:szCs w:val="24"/>
        </w:rPr>
        <w:t xml:space="preserve">аседания</w:t>
      </w:r>
      <w:r>
        <w:rPr>
          <w:sz w:val="24"/>
          <w:szCs w:val="24"/>
        </w:rPr>
        <w:t xml:space="preserve"> комиссии по рассмотрению заявок на участие в аукционе состоится</w:t>
      </w:r>
      <w:r>
        <w:rPr>
          <w:b/>
          <w:sz w:val="24"/>
          <w:szCs w:val="24"/>
        </w:rPr>
        <w:t xml:space="preserve"> 20.04</w:t>
      </w:r>
      <w:r>
        <w:rPr>
          <w:b/>
          <w:sz w:val="24"/>
          <w:szCs w:val="24"/>
        </w:rPr>
        <w:t xml:space="preserve">.2026</w:t>
      </w:r>
      <w:r>
        <w:rPr>
          <w:b/>
          <w:bCs/>
          <w:sz w:val="24"/>
          <w:szCs w:val="24"/>
        </w:rPr>
        <w:t xml:space="preserve"> в </w:t>
      </w:r>
      <w:r>
        <w:rPr>
          <w:b/>
          <w:bCs/>
          <w:spacing w:val="-1"/>
          <w:sz w:val="24"/>
          <w:szCs w:val="24"/>
        </w:rPr>
        <w:t xml:space="preserve">1</w:t>
      </w:r>
      <w:r>
        <w:rPr>
          <w:b/>
          <w:bCs/>
          <w:spacing w:val="-1"/>
          <w:sz w:val="24"/>
          <w:szCs w:val="24"/>
        </w:rPr>
        <w:t xml:space="preserve">5</w:t>
      </w:r>
      <w:r>
        <w:rPr>
          <w:b/>
          <w:bCs/>
          <w:spacing w:val="-1"/>
          <w:sz w:val="24"/>
          <w:szCs w:val="24"/>
        </w:rPr>
        <w:t xml:space="preserve"> час. 00 мин. </w:t>
      </w:r>
      <w:r>
        <w:rPr>
          <w:bCs/>
          <w:spacing w:val="-1"/>
          <w:sz w:val="24"/>
          <w:szCs w:val="24"/>
        </w:rPr>
        <w:t xml:space="preserve">(</w:t>
      </w:r>
      <w:r>
        <w:rPr>
          <w:spacing w:val="-1"/>
          <w:sz w:val="24"/>
          <w:szCs w:val="24"/>
        </w:rPr>
        <w:t xml:space="preserve">по местному новосибирскому времени) по адресу: г. Новосибирск, Красный</w:t>
      </w:r>
      <w:r>
        <w:rPr>
          <w:spacing w:val="-1"/>
          <w:sz w:val="24"/>
          <w:szCs w:val="24"/>
        </w:rPr>
        <w:t xml:space="preserve"> проспект, 18, каб. 241.</w:t>
      </w:r>
      <w:r/>
    </w:p>
    <w:p>
      <w:pPr>
        <w:ind w:left="53" w:right="48" w:firstLine="709"/>
        <w:jc w:val="both"/>
        <w:spacing w:line="274" w:lineRule="exact"/>
        <w:shd w:val="clear" w:color="auto" w:fill="ffffff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Окончание рассмотрения заявок на участие в аукционе состоится </w:t>
      </w:r>
      <w:r>
        <w:rPr>
          <w:b/>
          <w:bCs/>
          <w:sz w:val="24"/>
          <w:szCs w:val="24"/>
        </w:rPr>
        <w:t xml:space="preserve">20.04</w:t>
      </w:r>
      <w:r>
        <w:rPr>
          <w:b/>
          <w:bCs/>
          <w:sz w:val="24"/>
          <w:szCs w:val="24"/>
        </w:rPr>
        <w:t xml:space="preserve">.</w:t>
      </w:r>
      <w:r>
        <w:rPr>
          <w:b/>
          <w:bCs/>
          <w:sz w:val="24"/>
          <w:szCs w:val="24"/>
        </w:rPr>
        <w:t xml:space="preserve">2</w:t>
      </w:r>
      <w:r>
        <w:rPr>
          <w:b/>
          <w:bCs/>
          <w:sz w:val="24"/>
          <w:szCs w:val="24"/>
        </w:rPr>
        <w:t xml:space="preserve">0</w:t>
      </w:r>
      <w:r>
        <w:rPr>
          <w:b/>
          <w:bCs/>
          <w:sz w:val="24"/>
          <w:szCs w:val="24"/>
        </w:rPr>
        <w:t xml:space="preserve">26.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15.2. Комиссия рассматривает заявки на предмет соответствия требованиям, установленным </w:t>
      </w:r>
      <w:r>
        <w:rPr>
          <w:sz w:val="24"/>
          <w:szCs w:val="24"/>
        </w:rPr>
        <w:t xml:space="preserve">документацией об аукционе, и соответствия заявителей требованиям, предъявляемым к участникам аукциона.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случае установления факта подачи одним заявителем двух и более заявок на уча</w:t>
      </w:r>
      <w:r>
        <w:rPr>
          <w:sz w:val="24"/>
          <w:szCs w:val="24"/>
        </w:rPr>
        <w:t xml:space="preserve">стие в аукционе в отношении одного и того же лота при условии, что поданные ранее заявки таким заявителем не отозваны, все заявки на участие в аукционе такого заявителя, поданные в отношении данного лота, не рассматриваются и возвращаются такому заявителю.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На основании результатов рассм</w:t>
      </w:r>
      <w:r>
        <w:rPr>
          <w:sz w:val="24"/>
          <w:szCs w:val="24"/>
        </w:rPr>
        <w:t xml:space="preserve">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по основаниям, предусмотренным </w:t>
      </w:r>
      <w:r>
        <w:rPr>
          <w:sz w:val="24"/>
          <w:szCs w:val="24"/>
        </w:rPr>
        <w:t xml:space="preserve">разделом 14</w:t>
      </w:r>
      <w:r>
        <w:rPr>
          <w:sz w:val="24"/>
          <w:szCs w:val="24"/>
        </w:rPr>
        <w:t xml:space="preserve"> аукционной документации, которое оформляется протоколом рассмотрения заявок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случае, если по окончании срока подачи заявок на участие в аукционе подана только одна заявка или не подано ни одной заявки, в указанный протокол вносится информация о признании аукциона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15.3. В день оформления протокола рассмотрения заявок на участие в аукционе информация о заявителях, которым было отказано в допуске к участию в аукционе, подписывается усиленной квалифицированной подписью лица, уполномоченного действовать </w:t>
      </w:r>
      <w:r>
        <w:rPr>
          <w:sz w:val="24"/>
          <w:szCs w:val="24"/>
        </w:rPr>
        <w:t xml:space="preserve">от имени организатора аукциона или специализированной организаци</w:t>
      </w:r>
      <w:r>
        <w:rPr>
          <w:sz w:val="24"/>
          <w:szCs w:val="24"/>
        </w:rPr>
        <w:t xml:space="preserve">и, и размещается на электронной площадке. Информация о заявителях, которым было отказано в допуске к участию в аукционе, в течение одного часа с момента ее размещения на электронной площадке размещается оператором электронной площадки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15.4. Не позднее следующего рабочего дн</w:t>
      </w:r>
      <w:r>
        <w:rPr>
          <w:sz w:val="24"/>
          <w:szCs w:val="24"/>
        </w:rPr>
        <w:t xml:space="preserve">я после дня оформления протокола рассмотрения заявок на участие в аукционе оператор электронной площадки направляет заявителям уведомление о признании их участниками аукциона или об отказе в допуске к участию в аукционе с указанием оснований такого отказа.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15.5. Задаток возвращается заявителям, не допущенным к участию в аукционе, в течение пяти рабочих дней с даты подписания протокола рассмотрения заявок на участие в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15.6. В случае, если по окончании срока подачи заявок на участие в а</w:t>
      </w:r>
      <w:r>
        <w:rPr>
          <w:sz w:val="24"/>
          <w:szCs w:val="24"/>
        </w:rPr>
        <w:t xml:space="preserve">укционе подана только одна заявка или не подано ни одной заявки, а также в случае, если принято решение об отказе в допуске к участию в аукционе всех заявителей или о признании только одного заявителя участником аукциона, аукцион признается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Организатором аукциона составляется протокол о признании аукциона несостоявшимся, в котором должны содержаться сведения о дате и времени его составления, лице, </w:t>
      </w:r>
      <w:r>
        <w:rPr>
          <w:sz w:val="24"/>
          <w:szCs w:val="24"/>
        </w:rPr>
        <w:t xml:space="preserve">подавшем единственную заявку на участие в аукционе, или лице, признанном единственным участником аукциона, или сведения о том, что на участие в аукционе не подано ни одной заявки или принято решение об отказе в допуске к участию в аукционе всех заявителей.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Указанный протокол подписывается усиленной к</w:t>
      </w:r>
      <w:r>
        <w:rPr>
          <w:sz w:val="24"/>
          <w:szCs w:val="24"/>
        </w:rPr>
        <w:t xml:space="preserve">валифицированной подписью лица, уполномоченного действовать от имени организатора аукциона или специализированной организации, и размещается организатором аукциона на электронной площадке не позднее дня, следующего за днем подписания указанного протокола. </w:t>
      </w:r>
      <w:r>
        <w:rPr>
          <w:sz w:val="24"/>
          <w:szCs w:val="24"/>
        </w:rPr>
        <w:t xml:space="preserve">В течение одного часа с момента размещения протокола о признании аукциона несостоявшимся указанный протокол размещается оператором электронной площадки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3" w:right="48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15.7. В случае, если документацией об аукционе предусмотрено два и более лота, аукцион признается несостоявшимся только по тому лоту, в отношении которого подана тол</w:t>
      </w:r>
      <w:r>
        <w:rPr>
          <w:sz w:val="24"/>
          <w:szCs w:val="24"/>
        </w:rPr>
        <w:t xml:space="preserve">ько одна заявка или не подано ни одной заявки, или решение об отказе в допуске к участию в котором принято относительно всех заявителей, или решение о допуске к участию в котором и признании участником аукциона принято относительно только одного заявителя.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6" w:firstLine="720"/>
        <w:jc w:val="both"/>
        <w:rPr>
          <w:color w:val="0d0d0d"/>
          <w:sz w:val="24"/>
          <w:szCs w:val="24"/>
        </w:rPr>
      </w:pPr>
      <w:r>
        <w:rPr>
          <w:sz w:val="24"/>
          <w:szCs w:val="24"/>
        </w:rPr>
        <w:t xml:space="preserve">15.8.</w:t>
      </w:r>
      <w:r>
        <w:rPr>
          <w:sz w:val="24"/>
          <w:szCs w:val="24"/>
        </w:rPr>
        <w:t xml:space="preserve"> </w:t>
      </w:r>
      <w:r>
        <w:rPr>
          <w:color w:val="0d0d0d"/>
          <w:sz w:val="24"/>
          <w:szCs w:val="24"/>
        </w:rPr>
        <w:t xml:space="preserve">Для Организатора торгов заключение договора аренды с лицом, подав</w:t>
      </w:r>
      <w:r>
        <w:rPr>
          <w:color w:val="0d0d0d"/>
          <w:sz w:val="24"/>
          <w:szCs w:val="24"/>
        </w:rPr>
        <w:t xml:space="preserve">шим единственную заявку на участие в аукционе, в случае, если указанная заявка соответствует требованиям и условиям, предусмотренным документацией об аукционе, а также с лицом, признанным единственным участником аукциона, на условиях и по цене,  которые  п</w:t>
      </w:r>
      <w:r>
        <w:rPr>
          <w:color w:val="0d0d0d"/>
          <w:sz w:val="24"/>
          <w:szCs w:val="24"/>
        </w:rPr>
        <w:t xml:space="preserve">редусмотрены  заявкой  на участие в аукционе и документацией об аукционе, но по цене не менее начальной (минимальной) цены договора аренды (цены лота), указанной в извещении о проведение аукциона и настоящей документации об аукционе является обязательным. 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right="-6" w:firstLine="720"/>
        <w:jc w:val="both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 xml:space="preserve">Для лица, подавш</w:t>
      </w:r>
      <w:r>
        <w:rPr>
          <w:color w:val="0d0d0d"/>
          <w:sz w:val="24"/>
          <w:szCs w:val="24"/>
        </w:rPr>
        <w:t xml:space="preserve">его единственную заявку на участие в аукционе, и для лица, признанного единственным участником аукциона заключение договора аренды также является обязательным. При уклонении или отказе указанных лиц от подписания договора аренды задаток им не возвращается.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right="-6" w:firstLine="720"/>
        <w:jc w:val="both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 xml:space="preserve">В случае если аукцион признан несостоявшимся, по иным причинам Организатор торгов вправе объявить о проведении нового аукциона в установленном порядке.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right="-6" w:firstLine="709"/>
        <w:jc w:val="both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 xml:space="preserve">15.9. В случае, объявления о проведение нового аукциона Арендодатель вправе изменить условия аукциона.</w:t>
      </w:r>
      <w:r>
        <w:rPr>
          <w:color w:val="0d0d0d"/>
          <w:sz w:val="24"/>
          <w:szCs w:val="24"/>
        </w:rPr>
      </w:r>
      <w:r>
        <w:rPr>
          <w:color w:val="0d0d0d"/>
          <w:sz w:val="24"/>
          <w:szCs w:val="24"/>
        </w:rPr>
      </w:r>
    </w:p>
    <w:p>
      <w:pPr>
        <w:ind w:left="53" w:right="48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</w:pPr>
      <w:r>
        <w:rPr>
          <w:b/>
          <w:bCs/>
          <w:spacing w:val="-1"/>
          <w:sz w:val="24"/>
          <w:szCs w:val="24"/>
        </w:rPr>
        <w:t xml:space="preserve">1</w:t>
      </w:r>
      <w:r>
        <w:rPr>
          <w:b/>
          <w:bCs/>
          <w:spacing w:val="-1"/>
          <w:sz w:val="24"/>
          <w:szCs w:val="24"/>
        </w:rPr>
        <w:t xml:space="preserve">6</w:t>
      </w:r>
      <w:r>
        <w:rPr>
          <w:b/>
          <w:bCs/>
          <w:spacing w:val="-1"/>
          <w:sz w:val="24"/>
          <w:szCs w:val="24"/>
        </w:rPr>
        <w:t xml:space="preserve">. Проведение аукциона</w:t>
      </w:r>
      <w:r/>
    </w:p>
    <w:p>
      <w:pPr>
        <w:ind w:firstLine="709"/>
        <w:jc w:val="both"/>
        <w:shd w:val="clear" w:color="auto" w:fill="ffffff"/>
      </w:pPr>
      <w:r>
        <w:rPr>
          <w:sz w:val="24"/>
          <w:szCs w:val="24"/>
        </w:rPr>
        <w:t xml:space="preserve">16.1. В аукционе могут участвовать только заявители, признанные участниками аукциона.</w:t>
      </w:r>
      <w:r/>
    </w:p>
    <w:p>
      <w:pPr>
        <w:ind w:firstLine="709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В случае признания участниками аукциона двух и более заявителей проводится аукцион.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z w:val="24"/>
          <w:szCs w:val="24"/>
        </w:rPr>
        <w:t xml:space="preserve">16.2.</w:t>
      </w:r>
      <w:r>
        <w:rPr>
          <w:b/>
          <w:bCs/>
          <w:sz w:val="24"/>
          <w:szCs w:val="24"/>
        </w:rPr>
        <w:t xml:space="preserve"> Место, дата и время проведения аукциона: </w:t>
      </w:r>
      <w:r>
        <w:rPr>
          <w:sz w:val="24"/>
          <w:szCs w:val="24"/>
        </w:rPr>
        <w:t xml:space="preserve">аукцион состоится </w:t>
      </w:r>
      <w:r>
        <w:rPr>
          <w:b/>
          <w:bCs/>
          <w:sz w:val="24"/>
          <w:szCs w:val="24"/>
        </w:rPr>
        <w:t xml:space="preserve">21.04</w:t>
      </w:r>
      <w:r>
        <w:rPr>
          <w:b/>
          <w:bCs/>
          <w:sz w:val="24"/>
          <w:szCs w:val="24"/>
        </w:rPr>
        <w:t xml:space="preserve">.2</w:t>
      </w:r>
      <w:r>
        <w:rPr>
          <w:b/>
          <w:bCs/>
          <w:sz w:val="24"/>
          <w:szCs w:val="24"/>
        </w:rPr>
        <w:t xml:space="preserve">026</w:t>
      </w:r>
      <w:r>
        <w:rPr>
          <w:b/>
          <w:bCs/>
          <w:sz w:val="24"/>
          <w:szCs w:val="24"/>
        </w:rPr>
        <w:t xml:space="preserve"> в 1</w:t>
      </w:r>
      <w:r>
        <w:rPr>
          <w:b/>
          <w:bCs/>
          <w:sz w:val="24"/>
          <w:szCs w:val="24"/>
        </w:rPr>
        <w:t xml:space="preserve">1 </w:t>
      </w:r>
      <w:r>
        <w:rPr>
          <w:b/>
          <w:bCs/>
          <w:sz w:val="24"/>
          <w:szCs w:val="24"/>
        </w:rPr>
        <w:t xml:space="preserve">час. </w:t>
      </w:r>
      <w:r>
        <w:rPr>
          <w:b/>
          <w:bCs/>
          <w:sz w:val="24"/>
          <w:szCs w:val="24"/>
        </w:rPr>
        <w:t xml:space="preserve">00</w:t>
      </w:r>
      <w:r>
        <w:rPr>
          <w:b/>
          <w:bCs/>
          <w:sz w:val="24"/>
          <w:szCs w:val="24"/>
        </w:rPr>
        <w:t xml:space="preserve"> мин.</w:t>
      </w:r>
      <w:r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по </w:t>
      </w:r>
      <w:r>
        <w:rPr>
          <w:spacing w:val="-1"/>
          <w:sz w:val="24"/>
          <w:szCs w:val="24"/>
        </w:rPr>
        <w:t xml:space="preserve">местному новосибирскому времени. 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pacing w:val="-7"/>
          <w:sz w:val="24"/>
          <w:szCs w:val="24"/>
        </w:rPr>
        <w:t xml:space="preserve">16.3. А</w:t>
      </w:r>
      <w:r>
        <w:rPr>
          <w:sz w:val="24"/>
          <w:szCs w:val="24"/>
        </w:rPr>
        <w:t xml:space="preserve">укцион проводится оператором аукциона ООО «РТС - тендер» в электронной форме на федеральной электронной торговой площадке РТС-Тендер на сайте </w:t>
      </w:r>
      <w:hyperlink r:id="rId30" w:tooltip="http://www.rts-tender.ru" w:history="1">
        <w:r>
          <w:rPr>
            <w:rStyle w:val="892"/>
            <w:sz w:val="24"/>
            <w:szCs w:val="24"/>
          </w:rPr>
          <w:t xml:space="preserve">www.rts-tender.ru</w:t>
        </w:r>
      </w:hyperlink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Аукцион проводится в соответствие с Порядком, утвержденным </w:t>
      </w:r>
      <w:r>
        <w:rPr>
          <w:spacing w:val="-1"/>
          <w:sz w:val="24"/>
          <w:szCs w:val="24"/>
        </w:rPr>
        <w:t xml:space="preserve">Приказом </w:t>
      </w:r>
      <w:r>
        <w:rPr>
          <w:sz w:val="24"/>
          <w:szCs w:val="24"/>
          <w:lang w:eastAsia="zh-CN"/>
        </w:rPr>
        <w:t xml:space="preserve">ФАС России от 21.03.2023 № 147/23</w:t>
      </w:r>
      <w:r>
        <w:rPr>
          <w:sz w:val="24"/>
          <w:szCs w:val="24"/>
          <w:lang w:eastAsia="zh-CN"/>
        </w:rPr>
        <w:t xml:space="preserve"> и Регламентом электронной площадки</w:t>
      </w:r>
      <w:r>
        <w:rPr>
          <w:sz w:val="24"/>
          <w:szCs w:val="24"/>
          <w:lang w:eastAsia="zh-CN"/>
        </w:rPr>
        <w:t xml:space="preserve">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16.4. А</w:t>
      </w:r>
      <w:r>
        <w:rPr>
          <w:spacing w:val="-7"/>
          <w:sz w:val="24"/>
          <w:szCs w:val="24"/>
        </w:rPr>
        <w:t xml:space="preserve">укцион проводится в указанный в извещении о проведении аукциона день и час путем </w:t>
      </w:r>
      <w:r>
        <w:rPr>
          <w:sz w:val="24"/>
          <w:szCs w:val="24"/>
        </w:rPr>
        <w:t xml:space="preserve">повышения начальной (минимальной) цены договора (цены лота), указанной в извещении </w:t>
      </w:r>
      <w:r>
        <w:rPr>
          <w:spacing w:val="-6"/>
          <w:sz w:val="24"/>
          <w:szCs w:val="24"/>
        </w:rPr>
        <w:t xml:space="preserve">о проведении аукциона, документации об аукционе, на «шаг аукциона» </w:t>
      </w:r>
      <w:r>
        <w:rPr>
          <w:sz w:val="24"/>
          <w:szCs w:val="24"/>
        </w:rPr>
        <w:t xml:space="preserve">в размере пяти процентов</w:t>
      </w:r>
      <w:r>
        <w:rPr>
          <w:spacing w:val="-6"/>
          <w:sz w:val="24"/>
          <w:szCs w:val="24"/>
        </w:rPr>
        <w:t xml:space="preserve"> </w:t>
      </w:r>
      <w:r>
        <w:rPr>
          <w:sz w:val="24"/>
          <w:szCs w:val="24"/>
        </w:rPr>
        <w:t xml:space="preserve">начальной (минимальной) цены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16.5.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При </w:t>
      </w:r>
      <w:r>
        <w:rPr>
          <w:sz w:val="24"/>
          <w:szCs w:val="24"/>
        </w:rPr>
        <w:t xml:space="preserve">проведении аукциона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(цены лота).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Врем</w:t>
      </w:r>
      <w:r>
        <w:rPr>
          <w:sz w:val="24"/>
          <w:szCs w:val="24"/>
        </w:rPr>
        <w:t xml:space="preserve">я, оставшееся до истечения срока подачи предложений о цене договора (цене лота), 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</w:t>
      </w:r>
      <w:r>
        <w:rPr>
          <w:sz w:val="24"/>
          <w:szCs w:val="24"/>
        </w:rPr>
        <w:t xml:space="preserve">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16.6.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Представленное участником аукциона предложение о цене договора не может быть ниже начальной (минимальн</w:t>
      </w:r>
      <w:r>
        <w:rPr>
          <w:sz w:val="24"/>
          <w:szCs w:val="24"/>
        </w:rPr>
        <w:t xml:space="preserve">ой) цены договора (цены лота), равным или ниже ранее представленных участниками предложений о цене договора. Участник, предложение о цене договора которого является лучшим текущим предложением о цене договора, не вправе делать следующее предложение о цене.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16.7.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Победителем аукциона признается лицо, предложившее наиболее высокую цену договора.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16.8.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Ход проведения аукциона фиксируется оператором электронной площадки в электронном журнале, который направляется организатору аукциона в течение одного часа с момента завершения приема предложений о цене договора для подведения итогов аукциона.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16.9.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Не позднее следующего дня после направления оператором электронной площадки электронного журнала организатор аукциона оформляет и подписывает протокол подведения итогов аукциона, в котором указываются: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1) дата и время проведения аукциона;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2) полные наименования (для юридических лиц), фамилии, имена, отчества (при наличии) (для физических лиц) участников аукциона;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3) начальная (минимальная) цена договора (цена лота), последнее и предпоследнее предложения о цене договора;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4) полные наименования (для юридического лица), фамилии, имена, отчества (при наличии) (для физических лиц) победителя аукциона и участника аукциона, который сделал предпоследнее предложение о цене договора.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16.10. Протокол подведения </w:t>
      </w:r>
      <w:r>
        <w:rPr>
          <w:sz w:val="24"/>
          <w:szCs w:val="24"/>
        </w:rPr>
        <w:t xml:space="preserve">итогов аукциона подписывается усиленной квалифицированной подписью лица, уполномоченного действовать от имени организатора аукциона или специализированной организации, и размещается на электронной площадке организатором аукциона или специализированной орга</w:t>
      </w:r>
      <w:r>
        <w:rPr>
          <w:sz w:val="24"/>
          <w:szCs w:val="24"/>
        </w:rPr>
        <w:t xml:space="preserve">низацией не позднее дня, следующего за днем подписания указанного протокола. В течение одного часа с момента размещения протокола подведения итогов на электронной площадке указанный протокол размещается оператором электронной площадки на официальном сайте.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16.11.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У</w:t>
      </w:r>
      <w:r>
        <w:rPr>
          <w:sz w:val="24"/>
          <w:szCs w:val="24"/>
        </w:rPr>
        <w:t xml:space="preserve">частникам аукциона, за исключением победителя аукциона и участника аукциона, сделавшего предпоследнее предложение о цене договора, задаток возвращается в течение пяти рабочих дней с даты размещения протокола проведения итогов аукциона на официальном сайте.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Задаток, внесенный участником аукциона, который сделал предпоследнее предложение о цене договора, возвращается такому участнику аукциона в течение пяти рабочих дней с даты подписания договора с победителем аукциона.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16.12.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Организатор аукциона или специализированная организация направляет победителю аукциона уведомление о принятом аукционной комиссией решении не позднее дня, следующего после дня подписания указанного протокола.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16.13.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Если в течение 60 минут от начала проведения аукциона участники а</w:t>
      </w:r>
      <w:r>
        <w:rPr>
          <w:sz w:val="24"/>
          <w:szCs w:val="24"/>
        </w:rPr>
        <w:t xml:space="preserve">укциона не подали ни одного предложения о цене договора (цене лота), предусматривающего более высокую цену договора, чем начальная (минимальная) цена договора (цена лота), аукцион признается несостоявшимся, в связи с чем в день проведения аукциона организа</w:t>
      </w:r>
      <w:r>
        <w:rPr>
          <w:sz w:val="24"/>
          <w:szCs w:val="24"/>
        </w:rPr>
        <w:t xml:space="preserve">тор аукциона или специализированная организация составляет и подписывает усиленной квалифицированной подписью лица, уполномоченного действовать от имени организатора аукциона или специализированной организации, протокол о признании аукциона несостоявшимся.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Указанный протокол в день его подписания размещается организатором аукциона на электронной площадке. В течение одного часа с момента размещения протокола о признании аукциона несостоявшимся на электронной п</w:t>
      </w:r>
      <w:r>
        <w:rPr>
          <w:sz w:val="24"/>
          <w:szCs w:val="24"/>
        </w:rPr>
        <w:t xml:space="preserve">лощадке указанный протокол размещается оператором электронной площадки на официальном сайте. В случае, если документацией об аукционе предусмотрено два и более лота, решение о признании аукциона несостоявшимся принимается в отношении каждого лота отдельно.</w:t>
      </w:r>
      <w:r/>
    </w:p>
    <w:p>
      <w:pPr>
        <w:ind w:right="53" w:firstLine="709"/>
        <w:jc w:val="both"/>
        <w:spacing w:line="274" w:lineRule="exact"/>
        <w:shd w:val="clear" w:color="auto" w:fill="ffffff"/>
      </w:pPr>
      <w:r>
        <w:rPr>
          <w:sz w:val="24"/>
          <w:szCs w:val="24"/>
        </w:rPr>
        <w:t xml:space="preserve">16.14.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В случае, если победитель аукциона уклонился от заключения договора, заключение договора осуществляется с участником аукциона, сделавшим предпоследнее предложение о цене договора.</w:t>
      </w:r>
      <w:r/>
    </w:p>
    <w:p>
      <w:pPr>
        <w:ind w:right="53" w:firstLine="709"/>
        <w:jc w:val="both"/>
        <w:spacing w:line="274" w:lineRule="exac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3"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17.</w:t>
      </w:r>
      <w:r>
        <w:rPr>
          <w:b/>
          <w:bCs/>
          <w:sz w:val="24"/>
          <w:szCs w:val="24"/>
        </w:rPr>
        <w:t xml:space="preserve"> Признание аукциона несостоявшимся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17.1. В случае, если по окончании срока подачи заявок на участие в а</w:t>
      </w:r>
      <w:r>
        <w:rPr>
          <w:sz w:val="24"/>
          <w:szCs w:val="24"/>
        </w:rPr>
        <w:t xml:space="preserve">укционе подана только одна заявка или не подано ни одной заявки, а также в случае, если принято решение об отказе в допуске к участию в аукционе всех заявителей или о признании только одного заявителя участником аукциона, аукцион признается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17.2. Если в течение </w:t>
      </w:r>
      <w:r>
        <w:rPr>
          <w:sz w:val="24"/>
          <w:szCs w:val="24"/>
        </w:rPr>
        <w:t xml:space="preserve">60 минут от начала проведения аукциона участники аукциона не подали ни одного предложения о цене договора (цене лота), предусматривающего более высокую цену договора, чем начальная (минимальная) цена договора (цена лота), аукцион признается несостоявшимся.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4"/>
          <w:sz w:val="24"/>
          <w:szCs w:val="24"/>
          <w:highlight w:val="white"/>
        </w:rPr>
      </w:pPr>
      <w:r>
        <w:rPr>
          <w:b/>
          <w:bCs/>
          <w:sz w:val="24"/>
          <w:szCs w:val="24"/>
          <w:highlight w:val="white"/>
        </w:rPr>
        <w:t xml:space="preserve">18. Срок, в течение которого должен </w:t>
      </w:r>
      <w:r>
        <w:rPr>
          <w:b/>
          <w:bCs/>
          <w:sz w:val="24"/>
          <w:szCs w:val="24"/>
          <w:highlight w:val="white"/>
        </w:rPr>
        <w:t xml:space="preserve">быть </w:t>
      </w:r>
      <w:r>
        <w:rPr>
          <w:b/>
          <w:bCs/>
          <w:sz w:val="24"/>
          <w:szCs w:val="24"/>
          <w:highlight w:val="white"/>
        </w:rPr>
        <w:t xml:space="preserve">подписа</w:t>
      </w:r>
      <w:r>
        <w:rPr>
          <w:b/>
          <w:bCs/>
          <w:sz w:val="24"/>
          <w:szCs w:val="24"/>
          <w:highlight w:val="white"/>
        </w:rPr>
        <w:t xml:space="preserve">н</w:t>
      </w:r>
      <w:r>
        <w:rPr>
          <w:b/>
          <w:bCs/>
          <w:sz w:val="24"/>
          <w:szCs w:val="24"/>
          <w:highlight w:val="white"/>
        </w:rPr>
        <w:t xml:space="preserve"> проект договора </w:t>
      </w:r>
      <w:r>
        <w:rPr>
          <w:b/>
          <w:bCs/>
          <w:spacing w:val="-4"/>
          <w:sz w:val="24"/>
          <w:szCs w:val="24"/>
          <w:highlight w:val="white"/>
        </w:rPr>
        <w:t xml:space="preserve">аренды</w:t>
      </w:r>
      <w:r>
        <w:rPr>
          <w:b/>
          <w:bCs/>
          <w:spacing w:val="-4"/>
          <w:sz w:val="24"/>
          <w:szCs w:val="24"/>
          <w:highlight w:val="white"/>
        </w:rPr>
      </w:r>
      <w:r>
        <w:rPr>
          <w:b/>
          <w:bCs/>
          <w:spacing w:val="-4"/>
          <w:sz w:val="24"/>
          <w:szCs w:val="24"/>
          <w:highlight w:val="white"/>
        </w:rPr>
      </w:r>
    </w:p>
    <w:p>
      <w:pPr>
        <w:ind w:right="142" w:firstLine="720"/>
        <w:jc w:val="both"/>
        <w:rPr>
          <w:sz w:val="24"/>
          <w:szCs w:val="24"/>
          <w:highlight w:val="white"/>
        </w:rPr>
      </w:pPr>
      <w:r>
        <w:rPr>
          <w:sz w:val="24"/>
          <w:szCs w:val="24"/>
          <w:highlight w:val="white"/>
        </w:rPr>
        <w:t xml:space="preserve">Срок, в течение которого победитель аукциона должен подписать проект договора</w:t>
      </w:r>
      <w:r>
        <w:rPr>
          <w:sz w:val="24"/>
          <w:szCs w:val="24"/>
          <w:highlight w:val="white"/>
        </w:rPr>
        <w:t xml:space="preserve">: н</w:t>
      </w:r>
      <w:r>
        <w:rPr>
          <w:sz w:val="24"/>
          <w:szCs w:val="24"/>
          <w:highlight w:val="white"/>
        </w:rPr>
        <w:t xml:space="preserve">е ранее чем через 10 (десят</w:t>
      </w:r>
      <w:r>
        <w:rPr>
          <w:sz w:val="24"/>
          <w:szCs w:val="24"/>
          <w:highlight w:val="white"/>
        </w:rPr>
        <w:t xml:space="preserve">ь</w:t>
      </w:r>
      <w:r>
        <w:rPr>
          <w:sz w:val="24"/>
          <w:szCs w:val="24"/>
          <w:highlight w:val="white"/>
        </w:rPr>
        <w:t xml:space="preserve">) календарных дней </w:t>
      </w:r>
      <w:r>
        <w:rPr>
          <w:sz w:val="24"/>
          <w:szCs w:val="24"/>
          <w:highlight w:val="white"/>
        </w:rPr>
        <w:t xml:space="preserve">со дня размещения на официально</w:t>
      </w:r>
      <w:r>
        <w:rPr>
          <w:sz w:val="24"/>
          <w:szCs w:val="24"/>
          <w:highlight w:val="white"/>
        </w:rPr>
        <w:t xml:space="preserve">м сайте торгов протокола аукциона </w:t>
      </w:r>
      <w:r>
        <w:rPr>
          <w:sz w:val="24"/>
          <w:szCs w:val="24"/>
          <w:highlight w:val="white"/>
        </w:rPr>
        <w:t xml:space="preserve">и не позже чем 2</w:t>
      </w:r>
      <w:r>
        <w:rPr>
          <w:sz w:val="24"/>
          <w:szCs w:val="24"/>
          <w:highlight w:val="white"/>
        </w:rPr>
        <w:t xml:space="preserve">5</w:t>
      </w:r>
      <w:r>
        <w:rPr>
          <w:sz w:val="24"/>
          <w:szCs w:val="24"/>
          <w:highlight w:val="white"/>
        </w:rPr>
        <w:t xml:space="preserve"> (двадцат</w:t>
      </w:r>
      <w:r>
        <w:rPr>
          <w:sz w:val="24"/>
          <w:szCs w:val="24"/>
          <w:highlight w:val="white"/>
        </w:rPr>
        <w:t xml:space="preserve">ь</w:t>
      </w:r>
      <w:r>
        <w:rPr>
          <w:sz w:val="24"/>
          <w:szCs w:val="24"/>
          <w:highlight w:val="white"/>
        </w:rPr>
        <w:t xml:space="preserve"> пять</w:t>
      </w:r>
      <w:r>
        <w:rPr>
          <w:sz w:val="24"/>
          <w:szCs w:val="24"/>
          <w:highlight w:val="white"/>
        </w:rPr>
        <w:t xml:space="preserve">) календарных дней </w:t>
      </w:r>
      <w:r>
        <w:rPr>
          <w:sz w:val="24"/>
          <w:szCs w:val="24"/>
          <w:highlight w:val="white"/>
        </w:rPr>
        <w:t xml:space="preserve">с даты направления организатором аукциона проекта договора аренды победителю аукциона,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в случае,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заявителя, </w:t>
      </w:r>
      <w:r>
        <w:rPr>
          <w:sz w:val="24"/>
          <w:szCs w:val="24"/>
          <w:highlight w:val="white"/>
        </w:rPr>
        <w:t xml:space="preserve">не позже чем 2</w:t>
      </w:r>
      <w:r>
        <w:rPr>
          <w:sz w:val="24"/>
          <w:szCs w:val="24"/>
          <w:highlight w:val="white"/>
        </w:rPr>
        <w:t xml:space="preserve">5</w:t>
      </w:r>
      <w:r>
        <w:rPr>
          <w:sz w:val="24"/>
          <w:szCs w:val="24"/>
          <w:highlight w:val="white"/>
        </w:rPr>
        <w:t xml:space="preserve"> (двадцат</w:t>
      </w:r>
      <w:r>
        <w:rPr>
          <w:sz w:val="24"/>
          <w:szCs w:val="24"/>
          <w:highlight w:val="white"/>
        </w:rPr>
        <w:t xml:space="preserve">ь</w:t>
      </w:r>
      <w:r>
        <w:rPr>
          <w:sz w:val="24"/>
          <w:szCs w:val="24"/>
          <w:highlight w:val="white"/>
        </w:rPr>
        <w:t xml:space="preserve"> пять</w:t>
      </w:r>
      <w:r>
        <w:rPr>
          <w:sz w:val="24"/>
          <w:szCs w:val="24"/>
          <w:highlight w:val="white"/>
        </w:rPr>
        <w:t xml:space="preserve">) календарных дней с момента направления договора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н</w:t>
      </w:r>
      <w:r>
        <w:rPr>
          <w:sz w:val="24"/>
          <w:szCs w:val="24"/>
          <w:highlight w:val="white"/>
        </w:rPr>
        <w:t xml:space="preserve">а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п</w:t>
      </w:r>
      <w:r>
        <w:rPr>
          <w:sz w:val="24"/>
          <w:szCs w:val="24"/>
          <w:highlight w:val="white"/>
        </w:rPr>
        <w:t xml:space="preserve">о</w:t>
      </w:r>
      <w:r>
        <w:rPr>
          <w:sz w:val="24"/>
          <w:szCs w:val="24"/>
          <w:highlight w:val="white"/>
        </w:rPr>
        <w:t xml:space="preserve">д</w:t>
      </w:r>
      <w:r>
        <w:rPr>
          <w:sz w:val="24"/>
          <w:szCs w:val="24"/>
          <w:highlight w:val="white"/>
        </w:rPr>
        <w:t xml:space="preserve">п</w:t>
      </w:r>
      <w:r>
        <w:rPr>
          <w:sz w:val="24"/>
          <w:szCs w:val="24"/>
          <w:highlight w:val="white"/>
        </w:rPr>
        <w:t xml:space="preserve">и</w:t>
      </w:r>
      <w:r>
        <w:rPr>
          <w:sz w:val="24"/>
          <w:szCs w:val="24"/>
          <w:highlight w:val="white"/>
        </w:rPr>
        <w:t xml:space="preserve">с</w:t>
      </w:r>
      <w:r>
        <w:rPr>
          <w:sz w:val="24"/>
          <w:szCs w:val="24"/>
          <w:highlight w:val="white"/>
        </w:rPr>
        <w:t xml:space="preserve">а</w:t>
      </w:r>
      <w:r>
        <w:rPr>
          <w:sz w:val="24"/>
          <w:szCs w:val="24"/>
          <w:highlight w:val="white"/>
        </w:rPr>
        <w:t xml:space="preserve">н</w:t>
      </w:r>
      <w:r>
        <w:rPr>
          <w:sz w:val="24"/>
          <w:szCs w:val="24"/>
          <w:highlight w:val="white"/>
        </w:rPr>
        <w:t xml:space="preserve">и</w:t>
      </w:r>
      <w:r>
        <w:rPr>
          <w:sz w:val="24"/>
          <w:szCs w:val="24"/>
          <w:highlight w:val="white"/>
        </w:rPr>
        <w:t xml:space="preserve">е</w:t>
      </w:r>
      <w:r>
        <w:rPr>
          <w:sz w:val="24"/>
          <w:szCs w:val="24"/>
          <w:highlight w:val="white"/>
        </w:rPr>
        <w:t xml:space="preserve">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142" w:firstLine="851"/>
        <w:jc w:val="both"/>
        <w:rPr>
          <w:sz w:val="24"/>
          <w:szCs w:val="24"/>
        </w:rPr>
      </w:pPr>
      <w:r>
        <w:rPr>
          <w:sz w:val="24"/>
          <w:szCs w:val="24"/>
          <w:highlight w:val="white"/>
        </w:rPr>
        <w:t xml:space="preserve">Срок, в течение которого участник аукциона, который сделал предпоследнее предложение по цене договора, должен подписать проект договора аренды (в случае если победитель аукциона уклонился от заключения</w:t>
      </w:r>
      <w:r>
        <w:rPr>
          <w:sz w:val="24"/>
          <w:szCs w:val="24"/>
        </w:rPr>
        <w:t xml:space="preserve"> договора):</w:t>
      </w:r>
      <w:r>
        <w:rPr>
          <w:sz w:val="24"/>
          <w:szCs w:val="24"/>
          <w:highlight w:val="white"/>
        </w:rPr>
        <w:t xml:space="preserve"> н</w:t>
      </w:r>
      <w:r>
        <w:rPr>
          <w:sz w:val="24"/>
          <w:szCs w:val="24"/>
          <w:highlight w:val="white"/>
        </w:rPr>
        <w:t xml:space="preserve">е ранее чем через 10 (десять) календарных дней </w:t>
      </w:r>
      <w:r>
        <w:rPr>
          <w:sz w:val="24"/>
          <w:szCs w:val="24"/>
          <w:highlight w:val="white"/>
        </w:rPr>
        <w:t xml:space="preserve">со дня размещения на официально</w:t>
      </w:r>
      <w:r>
        <w:rPr>
          <w:sz w:val="24"/>
          <w:szCs w:val="24"/>
          <w:highlight w:val="white"/>
        </w:rPr>
        <w:t xml:space="preserve">м сайте торгов протокола аукциона</w:t>
      </w:r>
      <w:r>
        <w:rPr>
          <w:sz w:val="24"/>
          <w:szCs w:val="24"/>
          <w:highlight w:val="white"/>
        </w:rPr>
        <w:t xml:space="preserve"> </w:t>
      </w:r>
      <w:r>
        <w:rPr>
          <w:sz w:val="24"/>
          <w:szCs w:val="24"/>
          <w:highlight w:val="white"/>
        </w:rPr>
        <w:t xml:space="preserve">и не позже 2</w:t>
      </w:r>
      <w:r>
        <w:rPr>
          <w:sz w:val="24"/>
          <w:szCs w:val="24"/>
          <w:highlight w:val="white"/>
        </w:rPr>
        <w:t xml:space="preserve">5</w:t>
      </w:r>
      <w:r>
        <w:rPr>
          <w:sz w:val="24"/>
          <w:szCs w:val="24"/>
          <w:highlight w:val="white"/>
        </w:rPr>
        <w:t xml:space="preserve"> (двадцати</w:t>
      </w:r>
      <w:r>
        <w:rPr>
          <w:sz w:val="24"/>
          <w:szCs w:val="24"/>
          <w:highlight w:val="white"/>
        </w:rPr>
        <w:t xml:space="preserve"> пяти</w:t>
      </w:r>
      <w:r>
        <w:rPr>
          <w:sz w:val="24"/>
          <w:szCs w:val="24"/>
          <w:highlight w:val="white"/>
        </w:rPr>
        <w:t xml:space="preserve">) календарных дней с даты направления организатором аукциона проекта договора аренды участнику аукциона, который сделал предпоследнее предложение о цене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bCs/>
          <w:spacing w:val="-1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19. </w:t>
      </w:r>
      <w:r>
        <w:rPr>
          <w:b/>
          <w:bCs/>
          <w:spacing w:val="-1"/>
          <w:sz w:val="24"/>
          <w:szCs w:val="24"/>
        </w:rPr>
        <w:t xml:space="preserve">Порядок заключения </w:t>
      </w:r>
      <w:r>
        <w:rPr>
          <w:b/>
          <w:bCs/>
          <w:spacing w:val="-1"/>
          <w:sz w:val="24"/>
          <w:szCs w:val="24"/>
        </w:rPr>
        <w:t xml:space="preserve">договора</w:t>
      </w:r>
      <w:r>
        <w:rPr>
          <w:b/>
          <w:bCs/>
          <w:spacing w:val="-1"/>
          <w:sz w:val="24"/>
          <w:szCs w:val="24"/>
        </w:rPr>
      </w:r>
      <w:r>
        <w:rPr>
          <w:b/>
          <w:bCs/>
          <w:spacing w:val="-1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19.1. 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Заключение договора аренды осуществляется с единственным участником аукциона, с </w:t>
      </w:r>
      <w:r>
        <w:rPr>
          <w:spacing w:val="-2"/>
          <w:sz w:val="24"/>
          <w:szCs w:val="24"/>
        </w:rPr>
        <w:t xml:space="preserve">единственным заявителем на основании и по цене, предусмотренной заявкой на участие в аукционе и </w:t>
      </w:r>
      <w:r>
        <w:rPr>
          <w:sz w:val="24"/>
          <w:szCs w:val="24"/>
        </w:rPr>
        <w:t xml:space="preserve">документацией об аукционе, но по цене не менее начальной (минимальной) цены договора (лота), </w:t>
      </w:r>
      <w:r>
        <w:rPr>
          <w:spacing w:val="-1"/>
          <w:sz w:val="24"/>
          <w:szCs w:val="24"/>
        </w:rPr>
        <w:t xml:space="preserve">указанной в извещении о проведении аукциона, с победителем аукциона по цене, сложившейся по </w:t>
      </w:r>
      <w:r>
        <w:rPr>
          <w:sz w:val="24"/>
          <w:szCs w:val="24"/>
        </w:rPr>
        <w:t xml:space="preserve">результатам торгов.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При этом Организатор аукциона: 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5" w:firstLine="706"/>
        <w:jc w:val="both"/>
        <w:shd w:val="clear" w:color="auto" w:fill="ffffff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– в течение </w:t>
      </w:r>
      <w:r>
        <w:rPr>
          <w:color w:val="000000"/>
          <w:sz w:val="24"/>
          <w:szCs w:val="24"/>
        </w:rPr>
        <w:t xml:space="preserve">3 (трёх) рабочих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дней после подписания протокола аукциона передаёт победителю аукциона</w:t>
      </w:r>
      <w:r>
        <w:rPr>
          <w:color w:val="000000"/>
          <w:sz w:val="24"/>
          <w:szCs w:val="24"/>
        </w:rPr>
        <w:t xml:space="preserve">, </w:t>
      </w:r>
      <w:r>
        <w:rPr>
          <w:sz w:val="24"/>
          <w:szCs w:val="24"/>
        </w:rPr>
        <w:t xml:space="preserve">единственн</w:t>
      </w:r>
      <w:r>
        <w:rPr>
          <w:sz w:val="24"/>
          <w:szCs w:val="24"/>
        </w:rPr>
        <w:t xml:space="preserve">ому</w:t>
      </w:r>
      <w:r>
        <w:rPr>
          <w:sz w:val="24"/>
          <w:szCs w:val="24"/>
        </w:rPr>
        <w:t xml:space="preserve"> участник</w:t>
      </w:r>
      <w:r>
        <w:rPr>
          <w:sz w:val="24"/>
          <w:szCs w:val="24"/>
        </w:rPr>
        <w:t xml:space="preserve">у</w:t>
      </w:r>
      <w:r>
        <w:rPr>
          <w:sz w:val="24"/>
          <w:szCs w:val="24"/>
        </w:rPr>
        <w:t xml:space="preserve"> аукциона,</w:t>
      </w:r>
      <w:r>
        <w:rPr>
          <w:color w:val="000000"/>
          <w:sz w:val="24"/>
          <w:szCs w:val="24"/>
        </w:rPr>
        <w:t xml:space="preserve"> один экземпляр протокола аукциона, проект договора аренды, утверждённый настоящей аукционной документацией (Приложение </w:t>
      </w:r>
      <w:r>
        <w:rPr>
          <w:color w:val="000000"/>
          <w:sz w:val="24"/>
          <w:szCs w:val="24"/>
        </w:rPr>
        <w:t xml:space="preserve">№</w:t>
      </w:r>
      <w:r>
        <w:rPr>
          <w:color w:val="000000"/>
          <w:sz w:val="24"/>
          <w:szCs w:val="24"/>
        </w:rPr>
        <w:t xml:space="preserve"> </w:t>
      </w:r>
      <w:r>
        <w:rPr>
          <w:color w:val="000000"/>
          <w:sz w:val="24"/>
          <w:szCs w:val="24"/>
        </w:rPr>
        <w:t xml:space="preserve">5);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5" w:firstLine="706"/>
        <w:jc w:val="both"/>
        <w:shd w:val="clear" w:color="auto" w:fill="ffffff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– в </w:t>
      </w:r>
      <w:r>
        <w:rPr>
          <w:color w:val="000000"/>
          <w:sz w:val="24"/>
          <w:szCs w:val="24"/>
        </w:rPr>
        <w:t xml:space="preserve">течение 3 (трёх) рабочих</w:t>
      </w:r>
      <w:r>
        <w:rPr>
          <w:color w:val="000000"/>
          <w:sz w:val="24"/>
          <w:szCs w:val="24"/>
        </w:rPr>
        <w:t xml:space="preserve"> дней после дня подписания протокола рассмотрения заявок, передаёт единственному </w:t>
      </w:r>
      <w:r>
        <w:rPr>
          <w:color w:val="000000"/>
          <w:sz w:val="24"/>
          <w:szCs w:val="24"/>
        </w:rPr>
        <w:t xml:space="preserve">заявителю</w:t>
      </w:r>
      <w:r>
        <w:rPr>
          <w:color w:val="000000"/>
          <w:sz w:val="24"/>
          <w:szCs w:val="24"/>
        </w:rPr>
        <w:t xml:space="preserve"> один экземпляр протокола рассмотрения заявок, проект договора аренды, утверждённый настоящей аукционной документацией (Приложение </w:t>
      </w:r>
      <w:r>
        <w:rPr>
          <w:color w:val="000000"/>
          <w:sz w:val="24"/>
          <w:szCs w:val="24"/>
        </w:rPr>
        <w:t xml:space="preserve">№ </w:t>
      </w:r>
      <w:r>
        <w:rPr>
          <w:color w:val="000000"/>
          <w:sz w:val="24"/>
          <w:szCs w:val="24"/>
        </w:rPr>
        <w:t xml:space="preserve">5)</w:t>
      </w:r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pStyle w:val="916"/>
        <w:spacing w:before="0"/>
        <w:rPr>
          <w:szCs w:val="24"/>
          <w:highlight w:val="white"/>
        </w:rPr>
      </w:pPr>
      <w:r>
        <w:rPr>
          <w:color w:val="00000a"/>
          <w:szCs w:val="24"/>
        </w:rPr>
        <w:t xml:space="preserve">Договор аренды нежилого здания</w:t>
      </w:r>
      <w:r>
        <w:rPr>
          <w:color w:val="00000a"/>
          <w:szCs w:val="24"/>
        </w:rPr>
        <w:t xml:space="preserve"> заключается в письменной форме и (или) в </w:t>
      </w:r>
      <w:r>
        <w:rPr>
          <w:szCs w:val="24"/>
          <w:highlight w:val="white"/>
        </w:rPr>
        <w:t xml:space="preserve">форме электронного документа с применением ГИС Торги</w:t>
      </w:r>
      <w:r>
        <w:rPr>
          <w:szCs w:val="24"/>
        </w:rPr>
        <w:t xml:space="preserve">.</w:t>
      </w:r>
      <w:r>
        <w:rPr>
          <w:szCs w:val="24"/>
          <w:highlight w:val="white"/>
        </w:rPr>
      </w:r>
      <w:r>
        <w:rPr>
          <w:szCs w:val="24"/>
          <w:highlight w:val="white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Заключение договора аренды в письменной </w:t>
      </w:r>
      <w:r>
        <w:rPr>
          <w:sz w:val="24"/>
          <w:szCs w:val="24"/>
        </w:rPr>
        <w:t xml:space="preserve">форме </w:t>
      </w:r>
      <w:r>
        <w:rPr>
          <w:sz w:val="24"/>
          <w:szCs w:val="24"/>
        </w:rPr>
        <w:t xml:space="preserve">осуществляется по месту нахождения Организатора аукциона</w:t>
      </w:r>
      <w:r>
        <w:rPr>
          <w:sz w:val="24"/>
          <w:szCs w:val="24"/>
        </w:rPr>
        <w:t xml:space="preserve"> или посредством направления почтовым направлением</w:t>
      </w:r>
      <w:r>
        <w:rPr>
          <w:sz w:val="24"/>
          <w:szCs w:val="24"/>
        </w:rPr>
        <w:t xml:space="preserve">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0"/>
          <w:sz w:val="24"/>
          <w:szCs w:val="24"/>
        </w:rPr>
        <w:tab/>
        <w:t xml:space="preserve">Подписанный проект договора в соответствии с </w:t>
      </w:r>
      <w:r>
        <w:rPr>
          <w:color w:val="000000"/>
          <w:sz w:val="24"/>
          <w:szCs w:val="24"/>
        </w:rPr>
        <w:t xml:space="preserve">Приложением № 5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br/>
      </w:r>
      <w:r>
        <w:rPr>
          <w:color w:val="00000a"/>
          <w:sz w:val="24"/>
          <w:szCs w:val="24"/>
        </w:rPr>
        <w:t xml:space="preserve">к настоящей документации об аукционе победитель </w:t>
      </w:r>
      <w:r>
        <w:rPr>
          <w:color w:val="00000a"/>
          <w:sz w:val="24"/>
          <w:szCs w:val="24"/>
        </w:rPr>
        <w:t xml:space="preserve">аукциона </w:t>
      </w:r>
      <w:r>
        <w:rPr>
          <w:sz w:val="24"/>
          <w:szCs w:val="24"/>
        </w:rPr>
        <w:t xml:space="preserve">либо участник аукциона, с которым заключается такой договор </w:t>
      </w:r>
      <w:r>
        <w:rPr>
          <w:color w:val="00000a"/>
          <w:sz w:val="24"/>
          <w:szCs w:val="24"/>
        </w:rPr>
        <w:t xml:space="preserve">должен представить Организатору аукциона </w:t>
      </w:r>
      <w:r>
        <w:rPr>
          <w:sz w:val="24"/>
          <w:szCs w:val="24"/>
        </w:rPr>
        <w:t xml:space="preserve">не ранее чем через десять дней и не позднее двадцати </w:t>
      </w:r>
      <w:r>
        <w:rPr>
          <w:sz w:val="24"/>
          <w:szCs w:val="24"/>
        </w:rPr>
        <w:t xml:space="preserve">пяти </w:t>
      </w:r>
      <w:r>
        <w:rPr>
          <w:sz w:val="24"/>
          <w:szCs w:val="24"/>
        </w:rPr>
        <w:t xml:space="preserve">дней</w:t>
      </w:r>
      <w:r>
        <w:rPr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с даты </w:t>
      </w:r>
      <w:r>
        <w:rPr>
          <w:color w:val="00000a"/>
          <w:sz w:val="24"/>
          <w:szCs w:val="24"/>
        </w:rPr>
        <w:t xml:space="preserve">размещения на сайте торгов </w:t>
      </w:r>
      <w:r>
        <w:rPr>
          <w:color w:val="00000a"/>
          <w:sz w:val="24"/>
          <w:szCs w:val="24"/>
        </w:rPr>
        <w:t xml:space="preserve">протокола о результатах аукциона (либо протокола рассмотрения заявок). 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В случае невозвращения подписанного проекта договора в установленный срок победитель аукциона, </w:t>
      </w:r>
      <w:r>
        <w:rPr>
          <w:sz w:val="24"/>
          <w:szCs w:val="24"/>
        </w:rPr>
        <w:t xml:space="preserve">либо участник аукциона, с которым заключается такой договор</w:t>
      </w:r>
      <w:r>
        <w:rPr>
          <w:sz w:val="24"/>
          <w:szCs w:val="24"/>
        </w:rPr>
        <w:t xml:space="preserve">,</w:t>
      </w:r>
      <w:r>
        <w:rPr>
          <w:spacing w:val="-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единственный участник или единственный заявитель признается уклонившимся от заключения договора.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firstLine="709"/>
        <w:jc w:val="both"/>
        <w:spacing w:line="276" w:lineRule="auto"/>
        <w:widowControl/>
        <w:tabs>
          <w:tab w:val="left" w:pos="708" w:leader="none"/>
        </w:tabs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этом случае задаток </w:t>
      </w:r>
      <w:r>
        <w:rPr>
          <w:color w:val="000000"/>
          <w:sz w:val="24"/>
          <w:szCs w:val="24"/>
        </w:rPr>
        <w:t xml:space="preserve">такому участнику не возвращается.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right="-7"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spacing w:val="-8"/>
          <w:sz w:val="24"/>
          <w:szCs w:val="24"/>
        </w:rPr>
        <w:t xml:space="preserve">19.2. </w:t>
      </w:r>
      <w:r>
        <w:rPr>
          <w:color w:val="000000"/>
          <w:sz w:val="24"/>
          <w:szCs w:val="24"/>
        </w:rPr>
        <w:t xml:space="preserve">В случае если победитель аукциона (единственный участник аукциона) уклонился от заключения договора аренды, Организатор ау</w:t>
      </w:r>
      <w:r>
        <w:rPr>
          <w:color w:val="000000"/>
          <w:sz w:val="24"/>
          <w:szCs w:val="24"/>
        </w:rPr>
        <w:t xml:space="preserve">кциона вправе обратиться в суд с иском о понуждении победителя аукциона (единственного участника аукциона) заключить договор, а также о возмещении убытков, причинённых уклонением от заключения договора и/или заключить договор с участником аукциона, который</w:t>
      </w:r>
      <w:r>
        <w:rPr>
          <w:color w:val="00000a"/>
          <w:sz w:val="24"/>
          <w:szCs w:val="24"/>
        </w:rPr>
        <w:t xml:space="preserve"> сделал предпоследнее предложение о цене договора. Организатор аукциона в течение 3 (трёх) рабочих дней с даты подписания протокола об отказе</w:t>
      </w:r>
      <w:r>
        <w:rPr>
          <w:color w:val="00000a"/>
          <w:sz w:val="24"/>
          <w:szCs w:val="24"/>
        </w:rPr>
        <w:t xml:space="preserve"> (об уклонении)</w:t>
      </w:r>
      <w:r>
        <w:rPr>
          <w:color w:val="00000a"/>
          <w:sz w:val="24"/>
          <w:szCs w:val="24"/>
        </w:rPr>
        <w:t xml:space="preserve"> от заключения договора аренды передаёт участнику аукциона, который сделал предпоследнее предложение о цене договора, один экземпляр протокола и проект договора аренды,</w:t>
      </w:r>
      <w:r>
        <w:rPr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который составляется путём включения цены договора, предложенной участ</w:t>
      </w:r>
      <w:r>
        <w:rPr>
          <w:color w:val="00000a"/>
          <w:sz w:val="24"/>
          <w:szCs w:val="24"/>
        </w:rPr>
        <w:t xml:space="preserve">ником аукциона, сделавшем предпоследнее предложение о цене договора, в проект договора, утверждённый настоящей аукционной документацией. Указанный проект договора подписывается участником аукциона, который сделал предпоследнее предложение о цене договора, </w:t>
      </w:r>
      <w:r>
        <w:rPr>
          <w:sz w:val="24"/>
          <w:szCs w:val="24"/>
        </w:rPr>
        <w:t xml:space="preserve">не ранее чем через десять дней и не позднее двадцати </w:t>
      </w:r>
      <w:r>
        <w:rPr>
          <w:sz w:val="24"/>
          <w:szCs w:val="24"/>
        </w:rPr>
        <w:t xml:space="preserve">пяти </w:t>
      </w:r>
      <w:r>
        <w:rPr>
          <w:sz w:val="24"/>
          <w:szCs w:val="24"/>
        </w:rPr>
        <w:t xml:space="preserve">дней</w:t>
      </w:r>
      <w:r>
        <w:rPr>
          <w:color w:val="00000a"/>
          <w:sz w:val="24"/>
          <w:szCs w:val="24"/>
        </w:rPr>
        <w:t xml:space="preserve">, и предоставляется Организатору аукциона.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right="5" w:firstLine="706"/>
        <w:jc w:val="both"/>
        <w:shd w:val="clear" w:color="auto" w:fill="ffffff"/>
        <w:widowControl/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При этом заключение договора для участника аукциона, сделавшего предпоследнее предложение о цене договора, является обязательным. 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19.3. В случае уклонения участника аукциона, который сделал предпоследнее</w:t>
      </w:r>
      <w:r>
        <w:rPr>
          <w:sz w:val="24"/>
          <w:szCs w:val="24"/>
        </w:rPr>
        <w:t xml:space="preserve"> предложение о цене договора, от заключения договора Организатор аукциона вправе обратиться в суд с иском о понуждении такого участника заключить договор, а также о возмещении убытков, причиненных уклонением от заключения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pacing w:line="276" w:lineRule="auto"/>
        <w:widowControl/>
        <w:tabs>
          <w:tab w:val="left" w:pos="708" w:leader="none"/>
        </w:tabs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этом случае задаток </w:t>
      </w:r>
      <w:r>
        <w:rPr>
          <w:color w:val="000000"/>
          <w:sz w:val="24"/>
          <w:szCs w:val="24"/>
        </w:rPr>
        <w:t xml:space="preserve">такому участнику не возвращается.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 В срок, предусмотренный для </w:t>
      </w:r>
      <w:r>
        <w:rPr>
          <w:sz w:val="24"/>
          <w:szCs w:val="24"/>
        </w:rPr>
        <w:t xml:space="preserve">подписания</w:t>
      </w:r>
      <w:r>
        <w:rPr>
          <w:sz w:val="24"/>
          <w:szCs w:val="24"/>
        </w:rPr>
        <w:t xml:space="preserve"> договора, Организатор аукциона обязан отказаться от заключения договора с победителем аукциона по соответствующему лоту либо с участником аукциона, с которым заключается такой договор в случае установления факта: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1) 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2) приостановления деятельности такого лица в порядке, предусмотренном Кодексом Российской Федерации об административных правонарушениях;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3) предоставления таким лицом заведомо ложных сведений, содержащихся в документах, предусмотренных документацией об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19.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 </w:t>
      </w:r>
      <w:r>
        <w:rPr>
          <w:sz w:val="24"/>
          <w:szCs w:val="24"/>
        </w:rPr>
        <w:t xml:space="preserve">В случае отказа от заключения договора с победителем аукциона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(единственны</w:t>
      </w:r>
      <w:r>
        <w:rPr>
          <w:color w:val="000000"/>
          <w:sz w:val="24"/>
          <w:szCs w:val="24"/>
        </w:rPr>
        <w:t xml:space="preserve">м</w:t>
      </w:r>
      <w:r>
        <w:rPr>
          <w:color w:val="000000"/>
          <w:sz w:val="24"/>
          <w:szCs w:val="24"/>
        </w:rPr>
        <w:t xml:space="preserve"> участник</w:t>
      </w:r>
      <w:r>
        <w:rPr>
          <w:color w:val="000000"/>
          <w:sz w:val="24"/>
          <w:szCs w:val="24"/>
        </w:rPr>
        <w:t xml:space="preserve">ом</w:t>
      </w:r>
      <w:r>
        <w:rPr>
          <w:color w:val="000000"/>
          <w:sz w:val="24"/>
          <w:szCs w:val="24"/>
        </w:rPr>
        <w:t xml:space="preserve"> аукциона) 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случаях, предусмотренных пунктом 19.4 настоящего раздела, </w:t>
      </w:r>
      <w:r>
        <w:rPr>
          <w:sz w:val="24"/>
          <w:szCs w:val="24"/>
        </w:rPr>
        <w:t xml:space="preserve">либо при уклонении победителя аукциона (лота) </w:t>
      </w:r>
      <w:r>
        <w:rPr>
          <w:color w:val="000000"/>
          <w:sz w:val="24"/>
          <w:szCs w:val="24"/>
        </w:rPr>
        <w:t xml:space="preserve">(единственн</w:t>
      </w:r>
      <w:r>
        <w:rPr>
          <w:color w:val="000000"/>
          <w:sz w:val="24"/>
          <w:szCs w:val="24"/>
        </w:rPr>
        <w:t xml:space="preserve">ого</w:t>
      </w:r>
      <w:r>
        <w:rPr>
          <w:color w:val="000000"/>
          <w:sz w:val="24"/>
          <w:szCs w:val="24"/>
        </w:rPr>
        <w:t xml:space="preserve"> участник</w:t>
      </w:r>
      <w:r>
        <w:rPr>
          <w:color w:val="000000"/>
          <w:sz w:val="24"/>
          <w:szCs w:val="24"/>
        </w:rPr>
        <w:t xml:space="preserve">а</w:t>
      </w:r>
      <w:r>
        <w:rPr>
          <w:color w:val="000000"/>
          <w:sz w:val="24"/>
          <w:szCs w:val="24"/>
        </w:rPr>
        <w:t xml:space="preserve"> аукциона)</w:t>
      </w:r>
      <w:r>
        <w:rPr>
          <w:color w:val="000000"/>
          <w:sz w:val="24"/>
          <w:szCs w:val="24"/>
        </w:rPr>
        <w:t xml:space="preserve">, участника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с которым заключается такой договор</w:t>
      </w:r>
      <w:r>
        <w:rPr>
          <w:color w:val="000000"/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от заключения договора, аукционной комиссией в срок не позднее дня, следующего после дня установления фактов, предусмотренных пунктом 19.2 </w:t>
      </w:r>
      <w:r>
        <w:rPr>
          <w:sz w:val="24"/>
          <w:szCs w:val="24"/>
        </w:rPr>
        <w:t xml:space="preserve">-19.4 </w:t>
      </w:r>
      <w:r>
        <w:rPr>
          <w:sz w:val="24"/>
          <w:szCs w:val="24"/>
        </w:rPr>
        <w:t xml:space="preserve">настояще</w:t>
      </w:r>
      <w:r>
        <w:rPr>
          <w:sz w:val="24"/>
          <w:szCs w:val="24"/>
        </w:rPr>
        <w:t xml:space="preserve">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раздела, </w:t>
      </w:r>
      <w:r>
        <w:rPr>
          <w:color w:val="00000a"/>
          <w:sz w:val="24"/>
          <w:szCs w:val="24"/>
        </w:rPr>
        <w:t xml:space="preserve">или после дня истечения срока представления Организатору аукциона </w:t>
      </w:r>
      <w:r>
        <w:rPr>
          <w:color w:val="00000a"/>
          <w:sz w:val="24"/>
          <w:szCs w:val="24"/>
        </w:rPr>
        <w:t xml:space="preserve">подписанного договора аренды в установленные сроки, аукционной комиссией составляется протокол об отказе</w:t>
      </w:r>
      <w:r>
        <w:rPr>
          <w:color w:val="00000a"/>
          <w:sz w:val="24"/>
          <w:szCs w:val="24"/>
        </w:rPr>
        <w:t xml:space="preserve"> (об уклонении)</w:t>
      </w:r>
      <w:r>
        <w:rPr>
          <w:color w:val="00000a"/>
          <w:sz w:val="24"/>
          <w:szCs w:val="24"/>
        </w:rPr>
        <w:t xml:space="preserve"> от заключения договора аренды, в котором должны содержаться сведения о месте, дате и времени его составления, о лице, с которым Организатор аукциона отказывается заключить </w:t>
      </w:r>
      <w:r>
        <w:rPr>
          <w:color w:val="00000a"/>
          <w:sz w:val="24"/>
          <w:szCs w:val="24"/>
        </w:rPr>
        <w:t xml:space="preserve">договор аренды нежилого здания</w:t>
      </w:r>
      <w:r>
        <w:rPr>
          <w:color w:val="00000a"/>
          <w:sz w:val="24"/>
          <w:szCs w:val="24"/>
        </w:rPr>
        <w:t xml:space="preserve">, сведения о фактах, являющихся основанием для отказа от заключения договора, а также реквизиты докумен</w:t>
      </w:r>
      <w:r>
        <w:rPr>
          <w:color w:val="00000a"/>
          <w:sz w:val="24"/>
          <w:szCs w:val="24"/>
        </w:rPr>
        <w:t xml:space="preserve">тов, подтверждающих такие факты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Протокол подписывается всеми</w:t>
      </w:r>
      <w:r>
        <w:rPr>
          <w:sz w:val="24"/>
          <w:szCs w:val="24"/>
        </w:rPr>
        <w:t xml:space="preserve"> присутствующими членами аукционной комиссии в день его составления и размещается на официальном сайте торгов в течение дня, следующего после дня под</w:t>
      </w:r>
      <w:r>
        <w:rPr>
          <w:sz w:val="24"/>
          <w:szCs w:val="24"/>
        </w:rPr>
        <w:t xml:space="preserve">писания указанного протокола. Протокол составляется в двух экземплярах, один из которых хранится у Организатора аукциона, а второй экземпляр передается лицу, с которым отказывается заключить договор, в течение двух рабочих дней с даты подписания протокола.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5" w:firstLine="706"/>
        <w:jc w:val="both"/>
        <w:shd w:val="clear" w:color="auto" w:fill="ffffff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19.</w:t>
      </w:r>
      <w:r>
        <w:rPr>
          <w:color w:val="000000"/>
          <w:sz w:val="24"/>
          <w:szCs w:val="24"/>
        </w:rPr>
        <w:t xml:space="preserve">6</w:t>
      </w:r>
      <w:r>
        <w:rPr>
          <w:color w:val="000000"/>
          <w:sz w:val="24"/>
          <w:szCs w:val="24"/>
        </w:rPr>
        <w:t xml:space="preserve">. Для Организатора аукциона является обязательным заключение договора аренды с лицом, подавшим единственную заявку на участие в аукционе, в </w:t>
      </w:r>
      <w:r>
        <w:rPr>
          <w:color w:val="000000"/>
          <w:spacing w:val="-1"/>
          <w:sz w:val="24"/>
          <w:szCs w:val="24"/>
        </w:rPr>
        <w:t xml:space="preserve">случае, если указанная заявка соответствует требованиям и условиям, предусмотренным документацией </w:t>
      </w:r>
      <w:r>
        <w:rPr>
          <w:color w:val="000000"/>
          <w:sz w:val="24"/>
          <w:szCs w:val="24"/>
        </w:rPr>
        <w:t xml:space="preserve">об аукционе, а также с лицом, признанным единственным участником аукциона, на условиях</w:t>
      </w:r>
      <w:r>
        <w:rPr>
          <w:color w:val="000000"/>
          <w:sz w:val="24"/>
          <w:szCs w:val="24"/>
        </w:rPr>
        <w:t xml:space="preserve">, которые предусмотрены заявкой на участие в аукционе и документацией об аукционе; при этом цена договора аренды должна быть не менее начальной (минимальной) цены договора, указанной в извещении о проведении аукциона и в настоящей документации об аукционе.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6"/>
        <w:jc w:val="both"/>
        <w:shd w:val="clear" w:color="auto" w:fill="ffffff"/>
        <w:rPr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Заключение договора аренды также является обязательным для лица, подавшего единственную</w:t>
      </w:r>
      <w:r>
        <w:rPr>
          <w:color w:val="000000"/>
          <w:spacing w:val="-1"/>
          <w:sz w:val="24"/>
          <w:szCs w:val="24"/>
        </w:rPr>
        <w:t xml:space="preserve"> заявку на участие в аукционе, а также для лица, признанного единственным участником аукциона, на условиях, которые предусмотрены заявкой на участие в аукционе и документацией об аукционе, исходя из сущности безотзывного акцепта сделанной публичной оферты.</w:t>
      </w:r>
      <w:r>
        <w:rPr>
          <w:color w:val="000000"/>
          <w:spacing w:val="-1"/>
          <w:sz w:val="24"/>
          <w:szCs w:val="24"/>
        </w:rPr>
      </w:r>
      <w:r>
        <w:rPr>
          <w:color w:val="000000"/>
          <w:spacing w:val="-1"/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19.</w:t>
      </w:r>
      <w:r>
        <w:rPr>
          <w:color w:val="00000a"/>
          <w:sz w:val="24"/>
          <w:szCs w:val="24"/>
        </w:rPr>
        <w:t xml:space="preserve">7</w:t>
      </w:r>
      <w:r>
        <w:rPr>
          <w:color w:val="00000a"/>
          <w:sz w:val="24"/>
          <w:szCs w:val="24"/>
        </w:rPr>
        <w:t xml:space="preserve">. Порядок пересмотра цены договора в сторону ув</w:t>
      </w:r>
      <w:r>
        <w:rPr>
          <w:color w:val="00000a"/>
          <w:sz w:val="24"/>
          <w:szCs w:val="24"/>
        </w:rPr>
        <w:t xml:space="preserve">еличения указан в </w:t>
      </w:r>
      <w:r>
        <w:rPr>
          <w:color w:val="00000a"/>
          <w:sz w:val="24"/>
          <w:szCs w:val="24"/>
        </w:rPr>
        <w:t xml:space="preserve">Приложении № 5</w:t>
      </w:r>
      <w:r>
        <w:rPr>
          <w:color w:val="00000a"/>
          <w:sz w:val="24"/>
          <w:szCs w:val="24"/>
        </w:rPr>
        <w:t xml:space="preserve"> (проект договора аренды). Цена договора в течение всего срока его действия не может быть пересмотрена в сторону уменьшения.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firstLine="709"/>
        <w:jc w:val="both"/>
        <w:widowControl/>
        <w:tabs>
          <w:tab w:val="left" w:pos="708" w:leader="none"/>
        </w:tabs>
        <w:rPr>
          <w:color w:val="00000a"/>
          <w:sz w:val="24"/>
          <w:szCs w:val="24"/>
        </w:rPr>
      </w:pPr>
      <w:r>
        <w:rPr>
          <w:color w:val="00000a"/>
          <w:sz w:val="24"/>
          <w:szCs w:val="24"/>
        </w:rPr>
        <w:t xml:space="preserve">19.</w:t>
      </w:r>
      <w:r>
        <w:rPr>
          <w:color w:val="00000a"/>
          <w:sz w:val="24"/>
          <w:szCs w:val="24"/>
        </w:rPr>
        <w:t xml:space="preserve">8</w:t>
      </w:r>
      <w:r>
        <w:rPr>
          <w:color w:val="00000a"/>
          <w:sz w:val="24"/>
          <w:szCs w:val="24"/>
        </w:rPr>
        <w:t xml:space="preserve">.  Форма, сроки и порядок оплаты по договору указаны в Приложении № </w:t>
      </w:r>
      <w:r>
        <w:rPr>
          <w:color w:val="00000a"/>
          <w:sz w:val="24"/>
          <w:szCs w:val="24"/>
        </w:rPr>
        <w:t xml:space="preserve">5</w:t>
      </w:r>
      <w:r>
        <w:rPr>
          <w:color w:val="00000a"/>
          <w:sz w:val="24"/>
          <w:szCs w:val="24"/>
        </w:rPr>
        <w:t xml:space="preserve"> к настоящей документации об аукционе</w:t>
      </w:r>
      <w:r>
        <w:rPr>
          <w:color w:val="00000a"/>
          <w:sz w:val="24"/>
          <w:szCs w:val="24"/>
        </w:rPr>
        <w:t xml:space="preserve">, а также в 11 разделе настоящей документации об аукционе.</w:t>
      </w:r>
      <w:r>
        <w:rPr>
          <w:color w:val="00000a"/>
          <w:sz w:val="24"/>
          <w:szCs w:val="24"/>
        </w:rPr>
      </w:r>
      <w:r>
        <w:rPr>
          <w:color w:val="00000a"/>
          <w:sz w:val="24"/>
          <w:szCs w:val="24"/>
        </w:rPr>
      </w:r>
    </w:p>
    <w:p>
      <w:pPr>
        <w:ind w:left="1306" w:firstLine="709"/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</w:t>
      </w:r>
      <w:r>
        <w:rPr>
          <w:b/>
          <w:bCs/>
          <w:sz w:val="24"/>
          <w:szCs w:val="24"/>
        </w:rPr>
        <w:t xml:space="preserve">0</w:t>
      </w:r>
      <w:r>
        <w:rPr>
          <w:b/>
          <w:bCs/>
          <w:sz w:val="24"/>
          <w:szCs w:val="24"/>
        </w:rPr>
        <w:t xml:space="preserve">. Размер обеспечения исполнения договора, срок и порядок его предоставления</w:t>
      </w:r>
      <w:r>
        <w:rPr>
          <w:b/>
          <w:bCs/>
          <w:sz w:val="24"/>
          <w:szCs w:val="24"/>
        </w:rPr>
        <w:t xml:space="preserve">: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  <w:t xml:space="preserve">не предусмотрено.</w:t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jc w:val="center"/>
        <w:shd w:val="clear" w:color="auto" w:fill="ffffff"/>
        <w:rPr>
          <w:spacing w:val="-1"/>
          <w:sz w:val="24"/>
          <w:szCs w:val="24"/>
        </w:rPr>
      </w:pP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  <w:r>
        <w:rPr>
          <w:spacing w:val="-1"/>
          <w:sz w:val="24"/>
          <w:szCs w:val="24"/>
        </w:rPr>
      </w:r>
    </w:p>
    <w:p>
      <w:pPr>
        <w:ind w:right="82" w:firstLine="709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</w:t>
      </w:r>
      <w:r>
        <w:rPr>
          <w:b/>
          <w:sz w:val="24"/>
          <w:szCs w:val="24"/>
        </w:rPr>
        <w:t xml:space="preserve">1</w:t>
      </w:r>
      <w:r>
        <w:rPr>
          <w:b/>
          <w:sz w:val="24"/>
          <w:szCs w:val="24"/>
        </w:rPr>
        <w:t xml:space="preserve">. Внесение изменений в извещение о проведении аукциона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20"/>
        <w:jc w:val="both"/>
        <w:widowControl/>
        <w:rPr>
          <w:sz w:val="24"/>
          <w:szCs w:val="24"/>
        </w:rPr>
      </w:pPr>
      <w:r>
        <w:rPr>
          <w:sz w:val="24"/>
          <w:szCs w:val="24"/>
        </w:rPr>
        <w:t xml:space="preserve">Организатор аукциона вправе принять решение о внесении изменений в извещение о проведении аукциона. Такие изменения формируются организатором аукциона с использованием официального сайта, подписываются усиленной квал</w:t>
      </w:r>
      <w:r>
        <w:rPr>
          <w:sz w:val="24"/>
          <w:szCs w:val="24"/>
        </w:rPr>
        <w:t xml:space="preserve">ифицированной подписью лица, уполномоченного действовать от имени организатора аукциона и размещаются организатором аукциона на официальном сайте не позднее чем за пять дней до даты окончания подачи заявок на участие в аукционе. В течение одного часа с мом</w:t>
      </w:r>
      <w:r>
        <w:rPr>
          <w:sz w:val="24"/>
          <w:szCs w:val="24"/>
        </w:rPr>
        <w:t xml:space="preserve">ента размещения изменений в извещение о проведении аукциона на официальном сайте оператор электронной площадки размещает соответствующие изменения в извещение на электронной площадке. При внесении изменений в извещение о проведении аукциона срок подачи зая</w:t>
      </w:r>
      <w:r>
        <w:rPr>
          <w:sz w:val="24"/>
          <w:szCs w:val="24"/>
        </w:rPr>
        <w:t xml:space="preserve">вок на участие в аукционе должен быть продлен таким образом, чтобы с даты размещения на официальном сайте внесенных изменений в извещение о проведении аукциона до даты окончания срока подачи заявок на участие в аукционе он составлял не менее двадцати дней.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9"/>
        <w:jc w:val="center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22</w:t>
      </w:r>
      <w:r>
        <w:rPr>
          <w:b/>
          <w:sz w:val="24"/>
          <w:szCs w:val="24"/>
        </w:rPr>
        <w:t xml:space="preserve">. Внесение изменений в документацию об аукционе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firstLine="709"/>
        <w:jc w:val="both"/>
        <w:widowControl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t xml:space="preserve">Ор</w:t>
      </w:r>
      <w:r>
        <w:rPr>
          <w:sz w:val="24"/>
          <w:szCs w:val="24"/>
          <w:lang w:eastAsia="zh-CN"/>
        </w:rPr>
        <w:t xml:space="preserve">ганизатор аукциона по собственной инициативе или в соответствии с запросом заинтересованного лица вправе внести изменения в документацию об аукционе не позднее чем за пять дней до даты окончания подачи заявок на участие в аукционе. Изменение предмета аукци</w:t>
      </w:r>
      <w:r>
        <w:rPr>
          <w:sz w:val="24"/>
          <w:szCs w:val="24"/>
          <w:lang w:eastAsia="zh-CN"/>
        </w:rPr>
        <w:t xml:space="preserve">она не допускается. В течение одного дня с даты принятия указанного решения такие изменения подписываются усиленной квалифицированной подписью лица, уполномоченного действовать от имени организатора аукциона и размещаются организатором аукциона в порядке, </w:t>
      </w:r>
      <w:r>
        <w:rPr>
          <w:sz w:val="24"/>
          <w:szCs w:val="24"/>
          <w:lang w:eastAsia="zh-CN"/>
        </w:rPr>
        <w:t xml:space="preserve">установленном для размещения на официальном сайте извещения о проведении </w:t>
      </w:r>
      <w:r>
        <w:rPr>
          <w:sz w:val="24"/>
          <w:szCs w:val="24"/>
          <w:lang w:eastAsia="zh-CN"/>
        </w:rPr>
        <w:t xml:space="preserve">аукциона. В течение одного часа с момента размещения изменений в документацию об аукционе на официальном сайте оператор электронной площадки размещает соответствующие изменения в документацию об аукционе на электронной площадке. При этом срок подачи заявок</w:t>
      </w:r>
      <w:r>
        <w:rPr>
          <w:sz w:val="24"/>
          <w:szCs w:val="24"/>
          <w:lang w:eastAsia="zh-CN"/>
        </w:rPr>
        <w:t xml:space="preserve"> на участие в аукционе должен быть продлен таким образом, чтобы с даты размещения на официальном сайте торгов изменений, внесенных в документацию об аукционе, до даты окончания срока подачи заявок на участие в аукционе он составлял не менее двадцати дней</w:t>
      </w:r>
      <w:r>
        <w:rPr>
          <w:sz w:val="24"/>
          <w:szCs w:val="24"/>
          <w:lang w:eastAsia="zh-CN"/>
        </w:rPr>
      </w:r>
      <w:r>
        <w:rPr>
          <w:sz w:val="24"/>
          <w:szCs w:val="24"/>
          <w:lang w:eastAsia="zh-CN"/>
        </w:rPr>
      </w:r>
    </w:p>
    <w:p>
      <w:pPr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3"/>
          <w:sz w:val="24"/>
          <w:szCs w:val="24"/>
        </w:rPr>
      </w:pPr>
      <w:r>
        <w:rPr>
          <w:b/>
          <w:bCs/>
          <w:spacing w:val="-3"/>
          <w:sz w:val="24"/>
          <w:szCs w:val="24"/>
        </w:rPr>
        <w:t xml:space="preserve">23. Отказ от проведения аукциона</w:t>
      </w:r>
      <w:r>
        <w:rPr>
          <w:b/>
          <w:bCs/>
          <w:spacing w:val="-3"/>
          <w:sz w:val="24"/>
          <w:szCs w:val="24"/>
        </w:rPr>
      </w:r>
      <w:r>
        <w:rPr>
          <w:b/>
          <w:bCs/>
          <w:spacing w:val="-3"/>
          <w:sz w:val="24"/>
          <w:szCs w:val="24"/>
        </w:rPr>
      </w:r>
    </w:p>
    <w:p>
      <w:pPr>
        <w:ind w:right="8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Организатор аукциона вправе отказаться от провед</w:t>
      </w:r>
      <w:r>
        <w:rPr>
          <w:sz w:val="24"/>
          <w:szCs w:val="24"/>
        </w:rPr>
        <w:t xml:space="preserve">ения аукциона. Извещение об отказе от проведения аукциона формируется организатором аукциона с использованием официального сайта, подписывается усиленной квалифицированной подписью лица, уполномоченного действовать от имени организатора аукциона, и размеща</w:t>
      </w:r>
      <w:r>
        <w:rPr>
          <w:sz w:val="24"/>
          <w:szCs w:val="24"/>
        </w:rPr>
        <w:t xml:space="preserve">ется на официальном сайте не позднее чем за пять дней до даты окончания срока подачи заявок на участие в аукционе. В течение одного часа с момента размещения извещения об отказе от проведения аукциона на официальном сайте оператор электронной площадки разм</w:t>
      </w:r>
      <w:r>
        <w:rPr>
          <w:sz w:val="24"/>
          <w:szCs w:val="24"/>
        </w:rPr>
        <w:t xml:space="preserve">ещает извещение об отказе от проведения аукциона на электронной площадке. Денежные средства, внесенные в качестве задатка, возвращаются заявителю в течение пяти рабочих дней с даты размещения извещения об отказе от проведения аукциона на официальном сайте.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8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-23" w:firstLine="709"/>
        <w:jc w:val="center"/>
        <w:shd w:val="clear" w:color="auto" w:fill="ffffff"/>
        <w:tabs>
          <w:tab w:val="left" w:pos="993" w:leader="none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24. </w:t>
      </w:r>
      <w:r>
        <w:rPr>
          <w:b/>
          <w:bCs/>
          <w:sz w:val="24"/>
          <w:szCs w:val="24"/>
        </w:rPr>
        <w:t xml:space="preserve">Получение электронной подписи и регистрация (аккредитация) на электронной площадке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bCs/>
          <w:sz w:val="24"/>
          <w:szCs w:val="24"/>
        </w:rPr>
        <w:t xml:space="preserve">Для обеспечения доступа к участию в электронном аукционе Претенденту </w:t>
      </w:r>
      <w:r>
        <w:rPr>
          <w:iCs/>
          <w:sz w:val="24"/>
          <w:szCs w:val="24"/>
          <w:highlight w:val="white"/>
        </w:rPr>
        <w:t xml:space="preserve">необходимо пройти процедуру регистрации в ГИС Торги (официальный сайт Российской Федерации в информационно-телекоммуникационной сети «Интернет» для размещения информации о проведении торгов www.torgi.go</w:t>
      </w:r>
      <w:r>
        <w:rPr>
          <w:iCs/>
          <w:sz w:val="24"/>
          <w:szCs w:val="24"/>
          <w:highlight w:val="white"/>
        </w:rPr>
        <w:t xml:space="preserve">v.ru). Регистрация в ГИС Торги П</w:t>
      </w:r>
      <w:r>
        <w:rPr>
          <w:iCs/>
          <w:sz w:val="24"/>
          <w:szCs w:val="24"/>
          <w:highlight w:val="white"/>
        </w:rPr>
        <w:t xml:space="preserve">ретендентов на участие в </w:t>
      </w:r>
      <w:r>
        <w:rPr>
          <w:iCs/>
          <w:sz w:val="24"/>
          <w:szCs w:val="24"/>
          <w:highlight w:val="white"/>
        </w:rPr>
        <w:t xml:space="preserve">п</w:t>
      </w:r>
      <w:r>
        <w:rPr>
          <w:iCs/>
          <w:sz w:val="24"/>
          <w:szCs w:val="24"/>
          <w:highlight w:val="white"/>
        </w:rPr>
        <w:t xml:space="preserve">роцедуре осуществляется ежедневно, круглосуточно. Регистрация в ГИС Торги осуществляется без взимания платы.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Регистрации в ГИС Торги подлежат Претенденты, ранее не зарегистрированные в ГИС Торги или регистрация которых в ГИС Торги была ими прекращена.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Для прохождения процедуры регистрации (аккредитации) на электронной площадке заявителю необходимо иметь электронную подпись, оформленную в соответствии с требованиями действующего законодательства удостоверяющим центром,</w:t>
      </w:r>
      <w:r>
        <w:rPr>
          <w:sz w:val="24"/>
          <w:szCs w:val="24"/>
        </w:rPr>
        <w:t xml:space="preserve"> получившим аккредитацию на соответствие требованиям Федерального Закона № 63-ФЗ «Об электронной подписи».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Пройд</w:t>
      </w:r>
      <w:r>
        <w:rPr>
          <w:iCs/>
          <w:sz w:val="24"/>
          <w:szCs w:val="24"/>
          <w:highlight w:val="white"/>
        </w:rPr>
        <w:t xml:space="preserve">я регистрацию в ГИС Торги Претендент получает доступ к участию в торгах на электронных площадках, перечень операторов которых утвержден распоряжением Правительства РФ от 12.07.2018 № 1447-р, без прохождения дополнительных проверок и направления документов.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После регистраци</w:t>
      </w:r>
      <w:r>
        <w:rPr>
          <w:iCs/>
          <w:sz w:val="24"/>
          <w:szCs w:val="24"/>
          <w:highlight w:val="white"/>
        </w:rPr>
        <w:t xml:space="preserve">и в ГИС Торги информация автоматически направляется на электронные площадки по защищённым каналам. Операторы электронных площадок регистрируют участника торгов на электронной площадке не позднее рабочего дня, следующего за днем его регистрации в ГИС Торги.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right="-23" w:firstLine="709"/>
        <w:jc w:val="both"/>
        <w:shd w:val="clear" w:color="auto" w:fill="ffffff"/>
        <w:tabs>
          <w:tab w:val="left" w:pos="993" w:leader="none"/>
        </w:tabs>
        <w:rPr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В случае если Претендент </w:t>
      </w:r>
      <w:r>
        <w:rPr>
          <w:bCs/>
          <w:sz w:val="24"/>
          <w:szCs w:val="24"/>
        </w:rPr>
        <w:t xml:space="preserve">передает полномочия на участие в торгах иному лицу по доверенности, то доверенному лицу также необходимо пройти регистрацию в ГИС Торги. При этом такому представителю необходимо име</w:t>
      </w:r>
      <w:r>
        <w:rPr>
          <w:bCs/>
          <w:sz w:val="24"/>
          <w:szCs w:val="24"/>
        </w:rPr>
        <w:t xml:space="preserve">ть машиночитаемую доверенность выданную в соответствии с Федеральным законом «Об электронной подписи» № 63-ФЗ от 06.04.2011 для возможности участвовать в электронных торгах, заверять документы электронной подписью и загружать их на государственные порталы.</w:t>
      </w:r>
      <w:r>
        <w:rPr>
          <w:iCs/>
          <w:sz w:val="24"/>
          <w:szCs w:val="24"/>
          <w:highlight w:val="white"/>
        </w:rPr>
        <w:t xml:space="preserve"> При этом такому представителю необходимо представить скан-образ доверенности в составе заявки на электронной площадке.  </w:t>
      </w:r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ind w:firstLine="709"/>
        <w:jc w:val="both"/>
        <w:rPr>
          <w:iCs/>
          <w:sz w:val="24"/>
          <w:szCs w:val="24"/>
          <w:highlight w:val="white"/>
        </w:rPr>
      </w:pPr>
      <w:r>
        <w:rPr>
          <w:iCs/>
          <w:sz w:val="24"/>
          <w:szCs w:val="24"/>
          <w:highlight w:val="white"/>
        </w:rPr>
        <w:t xml:space="preserve">Подробно с информацией о регистрации в ГИС Торги можно ознакомиться на сайте в руководстве пользователя, размещенной в открытой части ГИС Торги в разделе «Служба </w:t>
      </w:r>
      <w:r>
        <w:rPr>
          <w:iCs/>
          <w:sz w:val="24"/>
          <w:szCs w:val="24"/>
          <w:highlight w:val="white"/>
        </w:rPr>
        <w:t xml:space="preserve">поддержки»_</w:t>
      </w:r>
      <w:r>
        <w:rPr>
          <w:iCs/>
          <w:sz w:val="24"/>
          <w:szCs w:val="24"/>
          <w:highlight w:val="white"/>
        </w:rPr>
        <w:t xml:space="preserve">«Информационные</w:t>
      </w:r>
      <w:r>
        <w:rPr>
          <w:iCs/>
          <w:sz w:val="24"/>
          <w:szCs w:val="24"/>
          <w:highlight w:val="white"/>
        </w:rPr>
        <w:t xml:space="preserve"> материалы».</w:t>
      </w:r>
      <w:r>
        <w:rPr>
          <w:iCs/>
          <w:sz w:val="24"/>
          <w:szCs w:val="24"/>
          <w:highlight w:val="white"/>
        </w:rPr>
      </w:r>
      <w:r>
        <w:rPr>
          <w:iCs/>
          <w:sz w:val="24"/>
          <w:szCs w:val="24"/>
          <w:highlight w:val="white"/>
        </w:rPr>
      </w:r>
    </w:p>
    <w:p>
      <w:pPr>
        <w:ind w:firstLine="709"/>
        <w:jc w:val="both"/>
        <w:rPr>
          <w:sz w:val="24"/>
          <w:szCs w:val="24"/>
          <w:highlight w:val="white"/>
        </w:rPr>
      </w:pPr>
      <w:r>
        <w:rPr>
          <w:bCs/>
          <w:sz w:val="24"/>
          <w:szCs w:val="24"/>
        </w:rPr>
        <w:t xml:space="preserve">Дл</w:t>
      </w:r>
      <w:r>
        <w:rPr>
          <w:bCs/>
          <w:sz w:val="24"/>
          <w:szCs w:val="24"/>
        </w:rPr>
        <w:t xml:space="preserve">я обеспечения доступа к подаче заявки и к участию в аукционе заявителю необходимо пройти аккредитацию на электронной площадке в соответствии с регламентом оператора электронной площадки. Регламент, определяющий правила функционирования электронной площадки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расположен в информационно-телекоммуникационной сети «Интернет»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по адресу: </w:t>
      </w:r>
      <w:hyperlink r:id="rId31" w:tooltip="https://www.rts-tender.ru/platform-rules/platform-property-sales" w:history="1">
        <w:r>
          <w:rPr>
            <w:bCs/>
            <w:color w:val="0000ff"/>
            <w:sz w:val="24"/>
            <w:szCs w:val="24"/>
            <w:u w:val="single"/>
          </w:rPr>
          <w:t xml:space="preserve">https://www.rts-tender.ru/platform-rules/platform-property-sales</w:t>
        </w:r>
      </w:hyperlink>
      <w:r>
        <w:rPr>
          <w:sz w:val="24"/>
          <w:szCs w:val="24"/>
          <w:highlight w:val="white"/>
        </w:rPr>
      </w:r>
      <w:r>
        <w:rPr>
          <w:sz w:val="24"/>
          <w:szCs w:val="24"/>
          <w:highlight w:val="white"/>
        </w:rPr>
      </w:r>
    </w:p>
    <w:p>
      <w:pPr>
        <w:jc w:val="righ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shd w:val="clear" w:color="auto" w:fill="ffffff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Приложение № 1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color w:val="000000"/>
          <w:sz w:val="22"/>
          <w:szCs w:val="22"/>
          <w:shd w:val="clear" w:color="000000" w:fill="000000"/>
        </w:rPr>
        <w:t xml:space="preserve"> 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right"/>
        <w:shd w:val="clear" w:color="auto" w:fill="ffffff"/>
      </w:pPr>
      <w:r>
        <w:rPr>
          <w:sz w:val="24"/>
          <w:szCs w:val="24"/>
        </w:rPr>
        <w:t xml:space="preserve">В департамент имущества</w:t>
      </w:r>
      <w:r/>
    </w:p>
    <w:p>
      <w:pPr>
        <w:jc w:val="right"/>
        <w:shd w:val="clear" w:color="auto" w:fill="ffffff"/>
      </w:pPr>
      <w:r>
        <w:rPr>
          <w:sz w:val="24"/>
          <w:szCs w:val="24"/>
        </w:rPr>
        <w:t xml:space="preserve">                                                                                                                 и земельных отношений</w:t>
      </w:r>
      <w:r/>
    </w:p>
    <w:p>
      <w:pPr>
        <w:jc w:val="right"/>
        <w:shd w:val="clear" w:color="auto" w:fill="ffffff"/>
      </w:pPr>
      <w:r>
        <w:rPr>
          <w:sz w:val="24"/>
          <w:szCs w:val="24"/>
        </w:rPr>
        <w:t xml:space="preserve">Новосибирской области</w:t>
      </w:r>
      <w:r/>
    </w:p>
    <w:p>
      <w:pPr>
        <w:jc w:val="right"/>
        <w:shd w:val="clear" w:color="auto" w:fill="ffffff"/>
      </w:pPr>
      <w:r/>
      <w:r/>
    </w:p>
    <w:p>
      <w:pPr>
        <w:jc w:val="both"/>
      </w:pPr>
      <w:r>
        <w:rPr>
          <w:color w:val="000000"/>
          <w:sz w:val="18"/>
          <w:szCs w:val="18"/>
        </w:rPr>
        <w:t xml:space="preserve">г. Новосибирск </w:t>
      </w:r>
      <w:r>
        <w:t xml:space="preserve"> </w:t>
      </w:r>
      <w:r>
        <w:rPr>
          <w:color w:val="000000"/>
          <w:sz w:val="18"/>
          <w:szCs w:val="18"/>
        </w:rPr>
        <w:t xml:space="preserve">                                                                                                                            </w:t>
      </w:r>
      <w:r>
        <w:rPr>
          <w:color w:val="000000"/>
          <w:sz w:val="18"/>
          <w:szCs w:val="18"/>
        </w:rPr>
        <w:t xml:space="preserve">   «</w:t>
      </w:r>
      <w:r>
        <w:rPr>
          <w:color w:val="000000"/>
          <w:sz w:val="18"/>
          <w:szCs w:val="18"/>
        </w:rPr>
        <w:t xml:space="preserve">         » _________________ 202___ г. </w:t>
      </w:r>
      <w:r/>
    </w:p>
    <w:p>
      <w:pPr>
        <w:ind w:firstLine="708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firstLine="708"/>
        <w:jc w:val="center"/>
      </w:pPr>
      <w:r/>
      <w:r/>
    </w:p>
    <w:p>
      <w:pPr>
        <w:jc w:val="center"/>
        <w:spacing w:after="200" w:line="200" w:lineRule="atLeast"/>
        <w:widowControl/>
        <w:tabs>
          <w:tab w:val="left" w:pos="708" w:leader="none"/>
        </w:tabs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Заявка на участие в аукционе </w:t>
      </w:r>
      <w:r>
        <w:rPr>
          <w:b/>
          <w:bCs/>
          <w:color w:val="000000"/>
          <w:sz w:val="28"/>
          <w:szCs w:val="28"/>
        </w:rPr>
        <w:t xml:space="preserve">в электронной форме </w:t>
      </w:r>
      <w:r>
        <w:rPr>
          <w:b/>
          <w:bCs/>
          <w:color w:val="000000"/>
          <w:sz w:val="28"/>
          <w:szCs w:val="28"/>
        </w:rPr>
        <w:t xml:space="preserve">по лоту </w:t>
      </w:r>
      <w:r>
        <w:rPr>
          <w:b/>
          <w:bCs/>
          <w:color w:val="000000"/>
          <w:sz w:val="28"/>
          <w:szCs w:val="28"/>
        </w:rPr>
        <w:t xml:space="preserve">№  </w:t>
      </w:r>
      <w:r>
        <w:rPr>
          <w:b/>
          <w:bCs/>
          <w:color w:val="000000"/>
          <w:sz w:val="28"/>
          <w:szCs w:val="28"/>
        </w:rPr>
        <w:t xml:space="preserve">1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jc w:val="center"/>
        <w:spacing w:after="200" w:line="276" w:lineRule="auto"/>
        <w:widowControl/>
        <w:tabs>
          <w:tab w:val="left" w:pos="708" w:leader="none"/>
        </w:tabs>
        <w:rPr>
          <w:i/>
          <w:color w:val="00000a"/>
          <w:sz w:val="22"/>
          <w:szCs w:val="22"/>
        </w:rPr>
      </w:pPr>
      <w:r>
        <w:rPr>
          <w:i/>
          <w:color w:val="00000a"/>
          <w:sz w:val="22"/>
          <w:szCs w:val="22"/>
        </w:rPr>
        <w:t xml:space="preserve">(заполняется заявителем (его уполномоченным представителем))</w:t>
      </w:r>
      <w:r>
        <w:rPr>
          <w:i/>
          <w:color w:val="00000a"/>
          <w:sz w:val="22"/>
          <w:szCs w:val="22"/>
        </w:rPr>
      </w:r>
      <w:r>
        <w:rPr>
          <w:i/>
          <w:color w:val="00000a"/>
          <w:sz w:val="22"/>
          <w:szCs w:val="22"/>
        </w:rPr>
      </w:r>
    </w:p>
    <w:p>
      <w:pPr>
        <w:keepNext/>
        <w:spacing w:after="240" w:line="276" w:lineRule="auto"/>
        <w:widowControl/>
        <w:tabs>
          <w:tab w:val="left" w:pos="708" w:leader="none"/>
        </w:tabs>
        <w:rPr>
          <w:bCs/>
          <w:color w:val="00000a"/>
        </w:rPr>
        <w:outlineLvl w:val="0"/>
      </w:pPr>
      <w:r>
        <w:rPr>
          <w:bCs/>
          <w:color w:val="000000"/>
        </w:rPr>
        <w:t xml:space="preserve">г. ___________                                                                                             </w:t>
      </w:r>
      <w:r>
        <w:rPr>
          <w:bCs/>
          <w:color w:val="000000"/>
        </w:rPr>
        <w:t xml:space="preserve">       </w:t>
      </w:r>
      <w:r>
        <w:rPr>
          <w:bCs/>
          <w:color w:val="000000"/>
        </w:rPr>
        <w:t xml:space="preserve">        </w:t>
      </w:r>
      <w:r>
        <w:rPr>
          <w:bCs/>
          <w:color w:val="000000"/>
        </w:rPr>
        <w:t xml:space="preserve">   «</w:t>
      </w:r>
      <w:r>
        <w:rPr>
          <w:bCs/>
          <w:color w:val="000000"/>
        </w:rPr>
        <w:t xml:space="preserve">__» _________ 20</w:t>
      </w:r>
      <w:r>
        <w:rPr>
          <w:bCs/>
          <w:color w:val="000000"/>
        </w:rPr>
        <w:t xml:space="preserve">_</w:t>
      </w:r>
      <w:r>
        <w:rPr>
          <w:bCs/>
          <w:color w:val="000000"/>
        </w:rPr>
        <w:t xml:space="preserve">__ года</w:t>
      </w:r>
      <w:r>
        <w:rPr>
          <w:bCs/>
          <w:color w:val="00000a"/>
        </w:rPr>
      </w:r>
      <w:r>
        <w:rPr>
          <w:bCs/>
          <w:color w:val="00000a"/>
        </w:rPr>
      </w:r>
    </w:p>
    <w:p>
      <w:pPr>
        <w:spacing w:line="276" w:lineRule="auto"/>
        <w:widowControl/>
        <w:tabs>
          <w:tab w:val="left" w:pos="708" w:leader="none"/>
        </w:tabs>
        <w:rPr>
          <w:color w:val="00000a"/>
        </w:rPr>
      </w:pPr>
      <w:r>
        <w:rPr>
          <w:color w:val="00000a"/>
        </w:rPr>
        <w:t xml:space="preserve">Заявитель ____________________________________________________________________________</w:t>
      </w:r>
      <w:r>
        <w:rPr>
          <w:color w:val="00000a"/>
        </w:rPr>
      </w:r>
      <w:r>
        <w:rPr>
          <w:color w:val="00000a"/>
        </w:rPr>
      </w:r>
    </w:p>
    <w:p>
      <w:pPr>
        <w:spacing w:line="276" w:lineRule="auto"/>
        <w:widowControl/>
        <w:tabs>
          <w:tab w:val="left" w:pos="708" w:leader="none"/>
        </w:tabs>
        <w:rPr>
          <w:i/>
          <w:color w:val="00000a"/>
          <w:vertAlign w:val="superscript"/>
        </w:rPr>
      </w:pPr>
      <w:r>
        <w:rPr>
          <w:color w:val="00000a"/>
          <w:vertAlign w:val="superscript"/>
        </w:rPr>
        <w:t xml:space="preserve">                                                                                                      </w:t>
      </w:r>
      <w:r>
        <w:rPr>
          <w:i/>
          <w:color w:val="00000a"/>
          <w:vertAlign w:val="superscript"/>
        </w:rPr>
        <w:t xml:space="preserve">Полное фирменное наименование / Ф.И.О. </w:t>
      </w:r>
      <w:r>
        <w:rPr>
          <w:i/>
          <w:color w:val="00000a"/>
          <w:vertAlign w:val="superscript"/>
        </w:rPr>
      </w:r>
      <w:r>
        <w:rPr>
          <w:i/>
          <w:color w:val="00000a"/>
          <w:vertAlign w:val="superscript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853"/>
      </w:tblGrid>
      <w:tr>
        <w:tblPrEx/>
        <w:trPr/>
        <w:tc>
          <w:tcPr>
            <w:shd w:val="clear" w:color="auto" w:fill="auto"/>
            <w:tcW w:w="9853" w:type="dxa"/>
            <w:textDirection w:val="lrTb"/>
            <w:noWrap w:val="false"/>
          </w:tcPr>
          <w:p>
            <w:pPr>
              <w:jc w:val="center"/>
              <w:spacing w:line="276" w:lineRule="auto"/>
              <w:widowControl/>
              <w:tabs>
                <w:tab w:val="left" w:pos="708" w:leader="none"/>
              </w:tabs>
              <w:rPr>
                <w:b/>
                <w:color w:val="00000a"/>
              </w:rPr>
            </w:pPr>
            <w:r>
              <w:rPr>
                <w:b/>
                <w:color w:val="00000a"/>
              </w:rPr>
              <w:t xml:space="preserve">Для индивидуальных предпринимателей и физических лиц:</w:t>
            </w:r>
            <w:r>
              <w:rPr>
                <w:b/>
                <w:color w:val="00000a"/>
              </w:rPr>
            </w:r>
            <w:r>
              <w:rPr>
                <w:b/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Документ, удостоверяющий личность ____________________________________________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Серия _______№ ___________, выдан «___» ____________ ______ г.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_____________________________________________________________________________.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jc w:val="center"/>
              <w:spacing w:line="276" w:lineRule="auto"/>
              <w:widowControl/>
              <w:tabs>
                <w:tab w:val="left" w:pos="708" w:leader="none"/>
              </w:tabs>
              <w:rPr>
                <w:i/>
                <w:color w:val="00000a"/>
              </w:rPr>
            </w:pPr>
            <w:r>
              <w:rPr>
                <w:i/>
                <w:color w:val="00000a"/>
              </w:rPr>
              <w:t xml:space="preserve">(кем выдан)</w:t>
            </w:r>
            <w:r>
              <w:rPr>
                <w:i/>
                <w:color w:val="00000a"/>
              </w:rPr>
            </w:r>
            <w:r>
              <w:rPr>
                <w:i/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Место жительства (с индексом) __________________________________________________________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№ контактного телефона _____________________________________________________ 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t xml:space="preserve">Адрес электронной почты  _____________________________________________________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</w:tc>
      </w:tr>
    </w:tbl>
    <w:p>
      <w:pPr>
        <w:spacing w:line="276" w:lineRule="auto"/>
        <w:widowControl/>
        <w:tabs>
          <w:tab w:val="left" w:pos="708" w:leader="none"/>
        </w:tabs>
        <w:rPr>
          <w:color w:val="00000a"/>
        </w:rPr>
      </w:pPr>
      <w:r>
        <w:rPr>
          <w:color w:val="00000a"/>
        </w:rPr>
      </w:r>
      <w:r>
        <w:rPr>
          <w:color w:val="00000a"/>
        </w:rPr>
      </w:r>
      <w:r>
        <w:rPr>
          <w:color w:val="00000a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853"/>
      </w:tblGrid>
      <w:tr>
        <w:tblPrEx/>
        <w:trPr/>
        <w:tc>
          <w:tcPr>
            <w:shd w:val="clear" w:color="auto" w:fill="auto"/>
            <w:tcW w:w="9853" w:type="dxa"/>
            <w:textDirection w:val="lrTb"/>
            <w:noWrap w:val="false"/>
          </w:tcPr>
          <w:p>
            <w:pPr>
              <w:jc w:val="center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b/>
                <w:color w:val="00000a"/>
              </w:rPr>
              <w:t xml:space="preserve">Для юридических лиц: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Сведения об организационно-правовой форме (ОКОПФ) 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Место нахождения (с указанием индекса) __________________________________________.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Почтовый адрес (с указанием индекса) ___________________________________________.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№ контактного телефона ____________________ 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b/>
                <w:color w:val="00000a"/>
                <w:sz w:val="22"/>
              </w:rPr>
            </w:pPr>
            <w:r>
              <w:t xml:space="preserve">Адрес электронной почты  _____________________________________________________</w:t>
            </w:r>
            <w:r>
              <w:rPr>
                <w:b/>
                <w:color w:val="00000a"/>
                <w:sz w:val="22"/>
              </w:rPr>
            </w:r>
            <w:r>
              <w:rPr>
                <w:b/>
                <w:color w:val="00000a"/>
                <w:sz w:val="22"/>
              </w:rPr>
            </w:r>
          </w:p>
        </w:tc>
      </w:tr>
    </w:tbl>
    <w:p>
      <w:pPr>
        <w:jc w:val="both"/>
        <w:spacing w:line="360" w:lineRule="auto"/>
        <w:rPr>
          <w:bCs/>
        </w:rPr>
      </w:pPr>
      <w:r>
        <w:rPr>
          <w:bCs/>
        </w:rPr>
      </w:r>
      <w:r>
        <w:rPr>
          <w:bCs/>
        </w:rPr>
      </w:r>
      <w:r>
        <w:rPr>
          <w:bCs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853"/>
      </w:tblGrid>
      <w:tr>
        <w:tblPrEx/>
        <w:trPr/>
        <w:tc>
          <w:tcPr>
            <w:shd w:val="clear" w:color="auto" w:fill="auto"/>
            <w:tcW w:w="9853" w:type="dxa"/>
            <w:textDirection w:val="lrTb"/>
            <w:noWrap w:val="false"/>
          </w:tcPr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  <w:sz w:val="22"/>
              </w:rPr>
            </w:pPr>
            <w:r>
              <w:rPr>
                <w:rStyle w:val="895"/>
                <w:color w:val="00000a"/>
                <w:sz w:val="36"/>
              </w:rPr>
              <w:footnoteReference w:customMarkFollows="1" w:id="2"/>
            </w:r>
            <w:r>
              <w:rPr>
                <w:rStyle w:val="895"/>
                <w:rFonts w:ascii="Symbol" w:hAnsi="Symbol" w:eastAsia="Symbol" w:cs="Symbol"/>
                <w:color w:val="00000a"/>
                <w:sz w:val="36"/>
              </w:rPr>
              <w:t xml:space="preserve">*</w:t>
            </w:r>
            <w:r>
              <w:rPr>
                <w:color w:val="00000a"/>
              </w:rPr>
              <w:t xml:space="preserve">Представитель заявителя _________________________________________________________</w:t>
            </w:r>
            <w:r>
              <w:rPr>
                <w:color w:val="00000a"/>
                <w:sz w:val="22"/>
              </w:rPr>
            </w:r>
            <w:r>
              <w:rPr>
                <w:color w:val="00000a"/>
                <w:sz w:val="22"/>
              </w:rPr>
            </w:r>
          </w:p>
          <w:p>
            <w:pPr>
              <w:ind w:firstLine="708"/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i/>
                <w:color w:val="00000a"/>
              </w:rPr>
            </w:pPr>
            <w:r>
              <w:rPr>
                <w:i/>
                <w:color w:val="00000a"/>
              </w:rPr>
              <w:t xml:space="preserve">                                                            (Ф.И.О.)</w:t>
            </w:r>
            <w:r>
              <w:rPr>
                <w:i/>
                <w:color w:val="00000a"/>
              </w:rPr>
            </w:r>
            <w:r>
              <w:rPr>
                <w:i/>
                <w:color w:val="00000a"/>
              </w:rPr>
            </w:r>
          </w:p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</w:rPr>
            </w:pPr>
            <w:r>
              <w:rPr>
                <w:color w:val="00000a"/>
              </w:rPr>
              <w:t xml:space="preserve">действует на основании доверенности от «____» ________ ______г.    №_______</w:t>
            </w:r>
            <w:r>
              <w:rPr>
                <w:color w:val="00000a"/>
              </w:rPr>
            </w:r>
            <w:r>
              <w:rPr>
                <w:color w:val="00000a"/>
              </w:rPr>
            </w:r>
          </w:p>
          <w:p>
            <w:pPr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  <w:sz w:val="22"/>
              </w:rPr>
            </w:pPr>
            <w:r>
              <w:rPr>
                <w:color w:val="00000a"/>
              </w:rPr>
              <w:t xml:space="preserve">Документ, удостоверяющий личность представителя заявителя</w:t>
            </w:r>
            <w:r>
              <w:rPr>
                <w:color w:val="00000a"/>
                <w:sz w:val="22"/>
              </w:rPr>
              <w:t xml:space="preserve"> _______________________________________________________________________________________.</w:t>
            </w:r>
            <w:r>
              <w:rPr>
                <w:color w:val="00000a"/>
                <w:sz w:val="22"/>
              </w:rPr>
            </w:r>
            <w:r>
              <w:rPr>
                <w:color w:val="00000a"/>
                <w:sz w:val="22"/>
              </w:rPr>
            </w:r>
          </w:p>
          <w:p>
            <w:pPr>
              <w:jc w:val="both"/>
              <w:spacing w:line="276" w:lineRule="auto"/>
              <w:widowControl/>
              <w:tabs>
                <w:tab w:val="left" w:pos="708" w:leader="none"/>
              </w:tabs>
              <w:rPr>
                <w:color w:val="00000a"/>
                <w:sz w:val="22"/>
              </w:rPr>
            </w:pPr>
            <w:r>
              <w:rPr>
                <w:color w:val="00000a"/>
              </w:rPr>
              <w:t xml:space="preserve">            (</w:t>
            </w:r>
            <w:r>
              <w:rPr>
                <w:i/>
                <w:color w:val="00000a"/>
              </w:rPr>
              <w:t xml:space="preserve">наименование документа, серия, номер, дата и место выдачи (регистрации), кем и когда выдан</w:t>
            </w:r>
            <w:r>
              <w:rPr>
                <w:color w:val="00000a"/>
              </w:rPr>
              <w:t xml:space="preserve">)</w:t>
            </w:r>
            <w:r>
              <w:rPr>
                <w:color w:val="00000a"/>
                <w:sz w:val="22"/>
              </w:rPr>
            </w:r>
            <w:r>
              <w:rPr>
                <w:color w:val="00000a"/>
                <w:sz w:val="22"/>
              </w:rPr>
            </w:r>
          </w:p>
        </w:tc>
      </w:tr>
    </w:tbl>
    <w:p>
      <w:r/>
      <w:r/>
    </w:p>
    <w:p>
      <w:pPr>
        <w:ind w:firstLine="720"/>
        <w:jc w:val="both"/>
        <w:rPr>
          <w:bCs/>
          <w:color w:val="000000"/>
        </w:rPr>
      </w:pPr>
      <w:r>
        <w:rPr>
          <w:bCs/>
          <w:color w:val="000000"/>
        </w:rPr>
        <w:t xml:space="preserve">Просит допустить к участию в аукционе на право заключения договора аренды </w:t>
      </w:r>
      <w:r>
        <w:rPr>
          <w:bCs/>
          <w:color w:val="000000"/>
        </w:rPr>
        <w:t xml:space="preserve">нежилого здания:</w:t>
      </w:r>
      <w:r>
        <w:rPr>
          <w:bCs/>
          <w:color w:val="000000"/>
        </w:rPr>
      </w:r>
      <w:r>
        <w:rPr>
          <w:bCs/>
          <w:color w:val="000000"/>
        </w:rPr>
      </w:r>
    </w:p>
    <w:p>
      <w:pPr>
        <w:ind w:firstLine="720"/>
        <w:jc w:val="both"/>
        <w:rPr>
          <w:color w:val="000000"/>
        </w:rPr>
      </w:pPr>
      <w:r>
        <w:rPr>
          <w:color w:val="000000"/>
        </w:rPr>
        <w:t xml:space="preserve">дата </w:t>
      </w:r>
      <w:r>
        <w:rPr>
          <w:color w:val="000000"/>
        </w:rPr>
        <w:t xml:space="preserve">аукциона:_</w:t>
      </w:r>
      <w:r>
        <w:rPr>
          <w:color w:val="000000"/>
        </w:rPr>
        <w:t xml:space="preserve">_________</w:t>
      </w:r>
      <w:r>
        <w:rPr>
          <w:color w:val="000000"/>
        </w:rPr>
        <w:t xml:space="preserve">______</w:t>
      </w:r>
      <w:r>
        <w:rPr>
          <w:color w:val="000000"/>
        </w:rPr>
        <w:t xml:space="preserve">_ , № лота ____, </w:t>
      </w:r>
      <w:r>
        <w:rPr>
          <w:color w:val="000000"/>
        </w:rPr>
      </w:r>
      <w:r>
        <w:rPr>
          <w:color w:val="000000"/>
        </w:rPr>
      </w:r>
    </w:p>
    <w:p>
      <w:pPr>
        <w:ind w:right="109"/>
        <w:jc w:val="both"/>
        <w:spacing w:line="226" w:lineRule="exact"/>
        <w:shd w:val="clear" w:color="auto" w:fill="ffffff"/>
      </w:pPr>
      <w:r>
        <w:t xml:space="preserve">в составе</w:t>
      </w:r>
      <w:r>
        <w:t xml:space="preserve">:</w:t>
      </w:r>
      <w:r/>
    </w:p>
    <w:p>
      <w:pPr>
        <w:jc w:val="both"/>
      </w:pPr>
      <w:r>
        <w:t xml:space="preserve">_________</w:t>
      </w:r>
      <w:r>
        <w:rPr>
          <w:bCs/>
          <w:color w:val="000000"/>
          <w:sz w:val="16"/>
          <w:szCs w:val="16"/>
        </w:rPr>
        <w:t xml:space="preserve">_</w:t>
      </w:r>
      <w:r>
        <w:rPr>
          <w:bCs/>
          <w:color w:val="000000"/>
          <w:sz w:val="16"/>
          <w:szCs w:val="16"/>
          <w:lang w:eastAsia="ar-SA"/>
        </w:rPr>
        <w:t xml:space="preserve">_________________________________________________________________________________________________________</w:t>
      </w:r>
      <w:r>
        <w:rPr>
          <w:bCs/>
          <w:color w:val="000000"/>
          <w:sz w:val="16"/>
          <w:szCs w:val="16"/>
        </w:rPr>
        <w:t xml:space="preserve">______,</w:t>
      </w:r>
      <w:r>
        <w:rPr>
          <w:bCs/>
          <w:color w:val="000000"/>
          <w:sz w:val="16"/>
          <w:szCs w:val="16"/>
          <w:lang w:eastAsia="ar-SA"/>
        </w:rPr>
        <w:t xml:space="preserve"> </w:t>
      </w:r>
      <w:r/>
    </w:p>
    <w:p>
      <w:pPr>
        <w:ind w:right="109"/>
        <w:jc w:val="center"/>
        <w:spacing w:line="226" w:lineRule="exact"/>
        <w:shd w:val="clear" w:color="auto" w:fill="ffffff"/>
        <w:rPr>
          <w:bCs/>
          <w:i/>
          <w:spacing w:val="-2"/>
        </w:rPr>
      </w:pPr>
      <w:r>
        <w:t xml:space="preserve">___</w:t>
      </w:r>
      <w:r>
        <w:t xml:space="preserve">_</w:t>
      </w:r>
      <w:r>
        <w:rPr>
          <w:i/>
          <w:iCs/>
          <w:spacing w:val="-2"/>
        </w:rPr>
        <w:t xml:space="preserve">(</w:t>
      </w:r>
      <w:r>
        <w:rPr>
          <w:i/>
          <w:iCs/>
          <w:spacing w:val="-2"/>
        </w:rPr>
        <w:t xml:space="preserve">наименование имущества</w:t>
      </w:r>
      <w:r>
        <w:rPr>
          <w:i/>
          <w:iCs/>
          <w:spacing w:val="-2"/>
        </w:rPr>
        <w:t xml:space="preserve">, местонахождение</w:t>
      </w:r>
      <w:r>
        <w:rPr>
          <w:i/>
          <w:iCs/>
          <w:spacing w:val="-2"/>
        </w:rPr>
        <w:t xml:space="preserve"> из извещения о проведении аукциона)</w:t>
      </w:r>
      <w:r>
        <w:rPr>
          <w:bCs/>
          <w:i/>
          <w:spacing w:val="-2"/>
        </w:rPr>
      </w:r>
      <w:r>
        <w:rPr>
          <w:bCs/>
          <w:i/>
          <w:spacing w:val="-2"/>
        </w:rPr>
      </w:r>
    </w:p>
    <w:p>
      <w:pPr>
        <w:ind w:left="10" w:firstLine="710"/>
        <w:jc w:val="center"/>
        <w:shd w:val="clear" w:color="auto" w:fill="ffffff"/>
        <w:rPr>
          <w:u w:val="single"/>
        </w:rPr>
      </w:pPr>
      <w:r>
        <w:rPr>
          <w:u w:val="single"/>
        </w:rPr>
      </w:r>
      <w:r>
        <w:rPr>
          <w:u w:val="single"/>
        </w:rPr>
      </w:r>
      <w:r>
        <w:rPr>
          <w:u w:val="single"/>
        </w:rPr>
      </w:r>
    </w:p>
    <w:p>
      <w:pPr>
        <w:ind w:left="10" w:firstLine="710"/>
        <w:jc w:val="both"/>
        <w:shd w:val="clear" w:color="auto" w:fill="ffffff"/>
      </w:pPr>
      <w:r>
        <w:rPr>
          <w:spacing w:val="-1"/>
        </w:rPr>
        <w:t xml:space="preserve">ознакомившись с извещением и документацией об аукционе на право заключения </w:t>
      </w:r>
      <w:r>
        <w:t xml:space="preserve">договора аренды имущества, находящегося в собственности Новосибирской области, </w:t>
      </w:r>
      <w:r>
        <w:rPr>
          <w:spacing w:val="-2"/>
        </w:rPr>
        <w:t xml:space="preserve">опубликованном в __________________________________</w:t>
      </w:r>
      <w:r>
        <w:rPr>
          <w:spacing w:val="-2"/>
        </w:rPr>
        <w:t xml:space="preserve">от_______________________</w:t>
      </w:r>
      <w:r>
        <w:t xml:space="preserve">г</w:t>
      </w:r>
      <w:r>
        <w:t xml:space="preserve">.,</w:t>
      </w:r>
      <w:r/>
    </w:p>
    <w:p>
      <w:pPr>
        <w:ind w:firstLine="709"/>
        <w:jc w:val="both"/>
        <w:shd w:val="clear" w:color="auto" w:fill="ffffff"/>
      </w:pPr>
      <w:r>
        <w:t xml:space="preserve">с Приказом ФАС России </w:t>
      </w:r>
      <w:r>
        <w:rPr>
          <w:sz w:val="24"/>
          <w:szCs w:val="24"/>
          <w:lang w:eastAsia="zh-CN"/>
        </w:rPr>
        <w:t xml:space="preserve">от </w:t>
      </w:r>
      <w:r>
        <w:rPr>
          <w:lang w:eastAsia="zh-CN"/>
        </w:rPr>
        <w:t xml:space="preserve">21.03.2023 № 147/</w:t>
      </w:r>
      <w:r>
        <w:rPr>
          <w:lang w:eastAsia="zh-CN"/>
        </w:rPr>
        <w:t xml:space="preserve">23 </w:t>
      </w:r>
      <w:r>
        <w:t xml:space="preserve"> "</w:t>
      </w:r>
      <w:r>
        <w:t xml:space="preserve">О порядке </w:t>
      </w:r>
      <w:r>
        <w:rPr>
          <w:spacing w:val="-1"/>
        </w:rPr>
        <w:t xml:space="preserve">проведения конкурсов или аукционов на право заключения договоров аренды, договоров безвозмездного пользования, </w:t>
      </w:r>
      <w:r>
        <w:t xml:space="preserve">договоров доверительного управления имуществом, иных договоров, предусм</w:t>
      </w:r>
      <w:r>
        <w:t xml:space="preserve">атривающих переход прав владения и (или) пользования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конкурса" , </w:t>
      </w:r>
      <w:r/>
    </w:p>
    <w:p>
      <w:pPr>
        <w:ind w:firstLine="709"/>
        <w:jc w:val="both"/>
        <w:shd w:val="clear" w:color="auto" w:fill="ffffff"/>
      </w:pPr>
      <w:r>
        <w:t xml:space="preserve">изучив предмет аукциона, </w:t>
      </w:r>
      <w:r>
        <w:rPr>
          <w:u w:val="single"/>
        </w:rPr>
        <w:t xml:space="preserve">просит принять настоящую заявку на участие в аукционе по Лоту №________, с начальной ценой Лота №_____ в размере____________</w:t>
      </w:r>
      <w:r>
        <w:rPr>
          <w:u w:val="single"/>
        </w:rPr>
        <w:t xml:space="preserve">тыс.руб</w:t>
      </w:r>
      <w:r>
        <w:rPr>
          <w:u w:val="single"/>
        </w:rPr>
        <w:t xml:space="preserve">.</w:t>
      </w:r>
      <w:r>
        <w:t xml:space="preserve">, </w:t>
      </w:r>
      <w:r>
        <w:rPr>
          <w:spacing w:val="-4"/>
        </w:rPr>
        <w:t xml:space="preserve">проводимом_____________</w:t>
      </w:r>
      <w:r>
        <w:t xml:space="preserve"> </w:t>
      </w:r>
      <w:r>
        <w:t xml:space="preserve">в____________по</w:t>
      </w:r>
      <w:r>
        <w:t xml:space="preserve"> местному новосибирскому времени</w:t>
      </w:r>
      <w:r>
        <w:rPr>
          <w:spacing w:val="-7"/>
          <w:sz w:val="24"/>
          <w:szCs w:val="24"/>
        </w:rPr>
        <w:t xml:space="preserve"> </w:t>
      </w:r>
      <w:r>
        <w:t xml:space="preserve">оператором аукциона ООО «РТС - тендер» в электронной форме на федеральной электронной торговой площадке РТС-Тендер на сайте </w:t>
      </w:r>
      <w:hyperlink r:id="rId32" w:tooltip="http://www.rts-tender.ru" w:history="1">
        <w:r>
          <w:rPr>
            <w:rStyle w:val="892"/>
          </w:rPr>
          <w:t xml:space="preserve">www.rts-tender.ru</w:t>
        </w:r>
      </w:hyperlink>
      <w:r/>
      <w:r/>
    </w:p>
    <w:p>
      <w:pPr>
        <w:ind w:left="34" w:right="48" w:firstLine="754"/>
        <w:jc w:val="both"/>
        <w:spacing w:line="230" w:lineRule="exact"/>
        <w:shd w:val="clear" w:color="auto" w:fill="ffffff"/>
      </w:pPr>
      <w:r>
        <w:rPr>
          <w:spacing w:val="-1"/>
        </w:rPr>
        <w:t xml:space="preserve">Настоящим заявитель подтверждает, что он ознакомлен с выставляемым на аукцион имуществом, </w:t>
      </w:r>
      <w:r>
        <w:t xml:space="preserve">документацией об аукционе, условиями договора аренды, а также с Порядком проведения аукционов и обязуется соблюдать его условия. </w:t>
      </w:r>
      <w:r>
        <w:rPr>
          <w:bCs/>
          <w:color w:val="000000"/>
        </w:rPr>
        <w:t xml:space="preserve">Условия аукциона, порядок и условия заключения договора аренды с участником аукциона являются условиями публичной оферты, а подача заявки на участие в аукционе является акцептом такой оферты.</w:t>
      </w:r>
      <w:r/>
    </w:p>
    <w:p>
      <w:pPr>
        <w:ind w:left="9" w:right="99" w:firstLine="711"/>
        <w:jc w:val="both"/>
        <w:shd w:val="clear" w:color="auto" w:fill="ffffff"/>
      </w:pPr>
      <w:r>
        <w:rPr>
          <w:bCs/>
          <w:i/>
        </w:rPr>
        <w:t xml:space="preserve">Заявитель подтверждает, что на дату подписания настоящей заявки он ознакомлен с Регламентом электронной площадки, в соответствии с которым осуществляются платежи по перечислению задатка для участия в торгах и устанавливается порядок возврата задатка.</w:t>
      </w:r>
      <w:r/>
    </w:p>
    <w:p>
      <w:pPr>
        <w:ind w:firstLine="720"/>
        <w:jc w:val="both"/>
        <w:shd w:val="clear" w:color="auto" w:fill="ffffff"/>
      </w:pPr>
      <w:r>
        <w:rPr>
          <w:spacing w:val="-1"/>
        </w:rPr>
        <w:t xml:space="preserve">В случае признания победителем </w:t>
      </w:r>
      <w:r>
        <w:rPr>
          <w:spacing w:val="-1"/>
        </w:rPr>
        <w:t xml:space="preserve">аукциона либо единственным участником аукциона</w:t>
      </w:r>
      <w:r>
        <w:rPr>
          <w:spacing w:val="-1"/>
        </w:rPr>
        <w:t xml:space="preserve">, з</w:t>
      </w:r>
      <w:r>
        <w:rPr>
          <w:spacing w:val="-1"/>
          <w:u w:val="single"/>
        </w:rPr>
        <w:t xml:space="preserve">аявитель</w:t>
      </w:r>
      <w:r>
        <w:rPr>
          <w:spacing w:val="-1"/>
        </w:rPr>
        <w:t xml:space="preserve"> обязуется: </w:t>
      </w:r>
      <w:r>
        <w:t xml:space="preserve">заключить </w:t>
      </w:r>
      <w:r>
        <w:t xml:space="preserve">договор аренды нежилого здания</w:t>
      </w:r>
      <w:r>
        <w:t xml:space="preserve"> указанного имущества в срок, установленный в документации об аукционе.</w:t>
      </w:r>
      <w:r/>
    </w:p>
    <w:p>
      <w:pPr>
        <w:ind w:left="58" w:right="34" w:firstLine="734"/>
        <w:jc w:val="both"/>
        <w:shd w:val="clear" w:color="auto" w:fill="ffffff"/>
      </w:pPr>
      <w:r>
        <w:rPr>
          <w:u w:val="single"/>
        </w:rPr>
        <w:t xml:space="preserve">Заявитель</w:t>
      </w:r>
      <w:r>
        <w:t xml:space="preserve"> осведомлен о том, что он вправе отозвать настоящую заявку до установленных даты и времени начала рассмотрения заявок на участие в аукционе.</w:t>
      </w:r>
      <w:r/>
    </w:p>
    <w:p>
      <w:pPr>
        <w:ind w:left="749"/>
        <w:shd w:val="clear" w:color="auto" w:fill="ffffff"/>
      </w:pPr>
      <w:r>
        <w:t xml:space="preserve">Ответственность за достоверность представленной информации несет заявитель.</w:t>
      </w:r>
      <w:r/>
    </w:p>
    <w:p>
      <w:pPr>
        <w:ind w:left="749"/>
        <w:shd w:val="clear" w:color="auto" w:fill="ffffff"/>
      </w:pPr>
      <w:r>
        <w:t xml:space="preserve">Настоящим </w:t>
      </w:r>
      <w:r>
        <w:rPr>
          <w:u w:val="single"/>
        </w:rPr>
        <w:t xml:space="preserve">Заявитель подтверждает</w:t>
      </w:r>
      <w:r>
        <w:t xml:space="preserve">, что:</w:t>
      </w:r>
      <w:r/>
    </w:p>
    <w:p>
      <w:pPr>
        <w:ind w:left="62"/>
        <w:shd w:val="clear" w:color="auto" w:fill="ffffff"/>
        <w:tabs>
          <w:tab w:val="left" w:pos="178" w:leader="none"/>
        </w:tabs>
      </w:pPr>
      <w:r>
        <w:t xml:space="preserve">- он не</w:t>
      </w:r>
      <w:r>
        <w:rPr>
          <w:spacing w:val="-1"/>
        </w:rPr>
        <w:t xml:space="preserve"> признан несостоятельным (банкротом), не находится в процессе ликвидации;</w:t>
      </w:r>
      <w:r/>
    </w:p>
    <w:p>
      <w:pPr>
        <w:ind w:left="62" w:right="19"/>
        <w:jc w:val="both"/>
        <w:spacing w:line="245" w:lineRule="exact"/>
        <w:shd w:val="clear" w:color="auto" w:fill="ffffff"/>
        <w:tabs>
          <w:tab w:val="left" w:pos="298" w:leader="none"/>
        </w:tabs>
      </w:pPr>
      <w:r>
        <w:t xml:space="preserve">- деятельность заявителя не приостановлена в порядке, предусмотренном Кодексом Российской Федерации об административных правонарушениях.</w:t>
      </w:r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>
        <w:t xml:space="preserve">Сообщаем, что для оперативного уведомления нас по вопросам организационного характера и взаимодействия с Организатором аукциона, нами уполномочен ____</w:t>
      </w:r>
      <w:r>
        <w:tab/>
      </w:r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>
        <w:rPr>
          <w:i/>
          <w:iCs/>
        </w:rPr>
        <w:t xml:space="preserve">(указать Ф.И.О. полностью должность и контактную информацию уполномоченного лица, включая телефон, адрес электронной почты, адрес).</w:t>
      </w:r>
      <w:r>
        <w:t xml:space="preserve"> Все сведения о проведении аукциона просим сообщать указанному уполномоченному лицу.</w:t>
      </w:r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/>
      <w:r/>
    </w:p>
    <w:p>
      <w:pPr>
        <w:ind w:left="72" w:right="11" w:firstLine="696"/>
        <w:jc w:val="both"/>
        <w:shd w:val="clear" w:color="auto" w:fill="ffffff"/>
        <w:tabs>
          <w:tab w:val="left" w:pos="9744" w:leader="underscore"/>
        </w:tabs>
      </w:pPr>
      <w:r>
        <w:rPr>
          <w:b/>
          <w:bCs/>
          <w:color w:val="000000"/>
        </w:rPr>
        <w:t xml:space="preserve">К заявке прилагаются следующие документы в электронном виде, подписанные усиленной квалифицированной электронной подписью: </w:t>
      </w:r>
      <w:r/>
    </w:p>
    <w:p>
      <w:pPr>
        <w:pStyle w:val="915"/>
        <w:ind w:firstLine="709"/>
        <w:jc w:val="both"/>
      </w:pPr>
      <w:r/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1) </w:t>
      </w:r>
      <w:r>
        <w:t xml:space="preserve">надлежащим образом</w:t>
      </w:r>
      <w:r>
        <w:t xml:space="preserve">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(если заявителем является иностранное физическое лицо);</w:t>
      </w:r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2) докум</w:t>
      </w:r>
      <w:r>
        <w:t xml:space="preserve">ент, подтверждающий полномочия лица на осуществление действий от имени заявителя - юридического лица (копия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</w:t>
      </w:r>
      <w:r>
        <w:t xml:space="preserve">т правом действовать от имени заявителя без доверенности). В случае, если от имени заявителя действует иное лицо, заявка на участие в аукционе должна содержать также доверенность на осуществление действий от имени заявителя, выданную и оформленную в соотве</w:t>
      </w:r>
      <w:r>
        <w:t xml:space="preserve">тствии с гражданским законодательством Российской Федерации. В случае, если указанная доверенность подписана лицом, уполномоченным руководителем заявителя, заявка на участие в аукционе должна содержать также документ, подтверждающий полномочия такого лица;</w:t>
      </w:r>
      <w:r/>
    </w:p>
    <w:p>
      <w:pPr>
        <w:ind w:left="38" w:right="5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3) решение об одобрении или о совершении крупной сделки либо копию такого решения в случае, если требование о необходимости наличия такого</w:t>
      </w:r>
      <w:r>
        <w:t xml:space="preserve"> решения для совершения крупной сделки установлено законодательством Российской Федерации, учредительными документами юридического лица и если для заявителя заключение договора, внесение задатка или обеспечение исполнения договора являются крупной сделкой;</w:t>
      </w:r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rPr>
          <w:spacing w:val="-8"/>
        </w:rPr>
        <w:t xml:space="preserve">4) документы или копии документов, подтверждающие внесение задатка;</w:t>
      </w:r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5)</w:t>
      </w:r>
      <w:r>
        <w:rPr>
          <w:b/>
          <w:bCs/>
        </w:rPr>
        <w:t xml:space="preserve"> з</w:t>
      </w:r>
      <w:r>
        <w:t xml:space="preserve">аявление о соответствии вновь созданного юридического лица и вновь зарегистрированного индивидуального предпринимателя условиям отнесения к субъектам малого и среднего предпринимательства, установленным Федерал</w:t>
      </w:r>
      <w:r>
        <w:t xml:space="preserve">ьным законом от 24.07.2007 № 209-ФЗ «О развитии малого и среднего предпринимательства в Российской Федерации» (заполняется и прикладывается к заявке только для вновь созданного юридического лица и вновь зарегистрированного индивидуального предпринимателя).</w:t>
      </w:r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/>
      <w:r/>
    </w:p>
    <w:p>
      <w:pPr>
        <w:ind w:left="38" w:right="48" w:firstLine="710"/>
        <w:jc w:val="both"/>
        <w:spacing w:line="226" w:lineRule="exact"/>
        <w:shd w:val="clear" w:color="auto" w:fill="ffffff"/>
        <w:tabs>
          <w:tab w:val="left" w:pos="960" w:leader="none"/>
        </w:tabs>
      </w:pPr>
      <w:r>
        <w:t xml:space="preserve">В соответствии с требованиями Федерального закона от 27 июля 2006 </w:t>
      </w:r>
      <w:r>
        <w:t xml:space="preserve">года  №</w:t>
      </w:r>
      <w:r>
        <w:t xml:space="preserve"> 152-ФЗ «О персональных данных» я, ________________________________________________________________________________________</w:t>
      </w:r>
      <w:r/>
    </w:p>
    <w:p>
      <w:pPr>
        <w:pStyle w:val="968"/>
        <w:ind w:left="0" w:firstLine="0"/>
        <w:spacing w:line="240" w:lineRule="auto"/>
      </w:pPr>
      <w:r>
        <w:t xml:space="preserve">даю согласие на предоставление/передачу своих персональных данных в случаях, предусмотренных нормативными актами Российской Федерации с целью проверки достоверности и полноты сведений, указанных в настоящем заявлении. </w:t>
      </w:r>
      <w:r/>
    </w:p>
    <w:p>
      <w:pPr>
        <w:pStyle w:val="968"/>
        <w:ind w:left="0" w:firstLine="0"/>
        <w:spacing w:line="240" w:lineRule="auto"/>
      </w:pPr>
      <w:r>
        <w:t xml:space="preserve">Также подтверждаю, что ознакомлен (а) с порядком опубликования персональных данных в связи с публикациями протоколов и итогов торгов.</w:t>
      </w:r>
      <w:r/>
    </w:p>
    <w:p>
      <w:pPr>
        <w:pStyle w:val="968"/>
        <w:ind w:left="0" w:firstLine="708"/>
        <w:spacing w:line="240" w:lineRule="auto"/>
      </w:pPr>
      <w:r>
        <w:t xml:space="preserve">Настоящее согласие действительно до подведения итогов аукциона и исполнения сторонами обязательств по договору аренды.</w:t>
      </w:r>
      <w:r/>
    </w:p>
    <w:p>
      <w:pPr>
        <w:ind w:firstLine="708"/>
        <w:jc w:val="both"/>
        <w:spacing w:line="360" w:lineRule="auto"/>
      </w:pPr>
      <w:r/>
      <w:r/>
    </w:p>
    <w:p>
      <w:pPr>
        <w:ind w:firstLine="708"/>
        <w:jc w:val="both"/>
        <w:spacing w:line="360" w:lineRule="auto"/>
      </w:pPr>
      <w:r>
        <w:t xml:space="preserve">Банковские реквизиты Претендента для возврата задатка:</w:t>
      </w:r>
      <w:r/>
    </w:p>
    <w:p>
      <w:pPr>
        <w:jc w:val="both"/>
        <w:spacing w:line="360" w:lineRule="auto"/>
      </w:pPr>
      <w:r>
        <w:t xml:space="preserve">________________________________________________________________________________________</w:t>
      </w:r>
      <w:r/>
    </w:p>
    <w:p>
      <w:pPr>
        <w:pStyle w:val="968"/>
        <w:ind w:left="0" w:firstLine="0"/>
        <w:spacing w:line="240" w:lineRule="auto"/>
      </w:pPr>
      <w:r>
        <w:rPr>
          <w:bCs/>
        </w:rPr>
        <w:t xml:space="preserve">_______________________________________________________________________________________</w:t>
      </w:r>
      <w:r/>
    </w:p>
    <w:p>
      <w:pPr>
        <w:ind w:left="778"/>
        <w:spacing w:line="226" w:lineRule="exact"/>
        <w:shd w:val="clear" w:color="auto" w:fill="ffffff"/>
        <w:tabs>
          <w:tab w:val="left" w:pos="989" w:leader="none"/>
        </w:tabs>
      </w:pPr>
      <w:r/>
      <w:r/>
    </w:p>
    <w:p>
      <w:pPr>
        <w:rPr>
          <w:bCs/>
          <w:color w:val="000000"/>
        </w:rPr>
      </w:pPr>
      <w:r>
        <w:rPr>
          <w:bCs/>
          <w:color w:val="000000"/>
        </w:rPr>
      </w:r>
      <w:r>
        <w:rPr>
          <w:bCs/>
          <w:color w:val="000000"/>
        </w:rPr>
      </w:r>
      <w:r>
        <w:rPr>
          <w:bCs/>
          <w:color w:val="000000"/>
        </w:rPr>
      </w:r>
    </w:p>
    <w:p>
      <w:r>
        <w:rPr>
          <w:bCs/>
          <w:color w:val="000000"/>
        </w:rPr>
        <w:t xml:space="preserve">Заявитель __________</w:t>
      </w:r>
      <w:r>
        <w:rPr>
          <w:bCs/>
          <w:lang w:eastAsia="ar-SA"/>
        </w:rPr>
        <w:t xml:space="preserve">_</w:t>
      </w:r>
      <w:r>
        <w:rPr>
          <w:lang w:eastAsia="ar-SA"/>
        </w:rPr>
        <w:t xml:space="preserve">______________________________________________________________________________ </w:t>
      </w:r>
      <w:r/>
    </w:p>
    <w:p>
      <w:pPr>
        <w:jc w:val="center"/>
      </w:pPr>
      <w:r>
        <w:rPr>
          <w:i/>
          <w:iCs/>
          <w:sz w:val="16"/>
          <w:szCs w:val="16"/>
          <w:lang w:eastAsia="ar-SA"/>
        </w:rPr>
        <w:t xml:space="preserve">(Должность, Ф.И.О. и подпись заявителя или его уполномоченного представителя, </w:t>
      </w:r>
      <w:r>
        <w:rPr>
          <w:sz w:val="18"/>
          <w:szCs w:val="18"/>
        </w:rPr>
        <w:t xml:space="preserve">М.П. «_____» ______________ 202__ г</w:t>
      </w:r>
      <w:r>
        <w:rPr>
          <w:bCs/>
          <w:i/>
          <w:sz w:val="16"/>
          <w:szCs w:val="16"/>
        </w:rPr>
        <w:t xml:space="preserve">.)</w:t>
      </w:r>
      <w:r/>
    </w:p>
    <w:p>
      <w:pPr>
        <w:rPr>
          <w:b/>
          <w:bCs/>
          <w:i/>
          <w:color w:val="000000"/>
          <w:sz w:val="16"/>
          <w:szCs w:val="16"/>
          <w:u w:val="single"/>
        </w:rPr>
      </w:pPr>
      <w:r>
        <w:rPr>
          <w:b/>
          <w:bCs/>
          <w:i/>
          <w:color w:val="000000"/>
          <w:sz w:val="16"/>
          <w:szCs w:val="16"/>
          <w:u w:val="single"/>
        </w:rPr>
      </w:r>
      <w:r>
        <w:rPr>
          <w:b/>
          <w:bCs/>
          <w:i/>
          <w:color w:val="000000"/>
          <w:sz w:val="16"/>
          <w:szCs w:val="16"/>
          <w:u w:val="single"/>
        </w:rPr>
      </w:r>
      <w:r>
        <w:rPr>
          <w:b/>
          <w:bCs/>
          <w:i/>
          <w:color w:val="000000"/>
          <w:sz w:val="16"/>
          <w:szCs w:val="16"/>
          <w:u w:val="single"/>
        </w:rPr>
      </w:r>
    </w:p>
    <w:p>
      <w:pPr>
        <w:rPr>
          <w:sz w:val="23"/>
          <w:szCs w:val="23"/>
          <w:lang w:eastAsia="ar-SA"/>
        </w:rPr>
      </w:pPr>
      <w:r>
        <w:rPr>
          <w:sz w:val="23"/>
          <w:szCs w:val="23"/>
          <w:lang w:eastAsia="ar-SA"/>
        </w:rPr>
      </w:r>
      <w:r>
        <w:rPr>
          <w:sz w:val="23"/>
          <w:szCs w:val="23"/>
          <w:lang w:eastAsia="ar-SA"/>
        </w:rPr>
      </w:r>
      <w:r>
        <w:rPr>
          <w:sz w:val="23"/>
          <w:szCs w:val="23"/>
          <w:lang w:eastAsia="ar-SA"/>
        </w:rPr>
      </w:r>
    </w:p>
    <w:p>
      <w:pPr>
        <w:ind w:left="7200" w:firstLine="720"/>
        <w:shd w:val="clear" w:color="auto" w:fill="ffffff"/>
        <w:rPr>
          <w:b/>
          <w:spacing w:val="-3"/>
          <w:sz w:val="24"/>
          <w:szCs w:val="24"/>
        </w:rPr>
      </w:pPr>
      <w:r>
        <w:rPr>
          <w:b/>
          <w:spacing w:val="-3"/>
          <w:sz w:val="24"/>
          <w:szCs w:val="24"/>
        </w:rPr>
        <w:t xml:space="preserve">Приложение № 2</w:t>
      </w:r>
      <w:r>
        <w:rPr>
          <w:b/>
          <w:spacing w:val="-3"/>
          <w:sz w:val="24"/>
          <w:szCs w:val="24"/>
        </w:rPr>
      </w:r>
      <w:r>
        <w:rPr>
          <w:b/>
          <w:spacing w:val="-3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 xml:space="preserve">ИНСТРУКЦИЯ ПО ЗАПОЛНЕНИЮ ЗАЯВКИ</w:t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jc w:val="center"/>
        <w:shd w:val="clear" w:color="auto" w:fill="ffffff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  <w:r>
        <w:rPr>
          <w:b/>
          <w:bCs/>
          <w:spacing w:val="-2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1.Заявка и документы, являющиеся обязательным приложением к заявке, подаются и размещаются заявителем на электронной площадке в форме электронных документов либо электронных образов документов (документы на бума</w:t>
      </w:r>
      <w:r>
        <w:rPr>
          <w:color w:val="000000"/>
          <w:sz w:val="24"/>
          <w:szCs w:val="24"/>
        </w:rPr>
        <w:t xml:space="preserve">жном носителе, преобразованные в электронно-цифровую форму путем сканирования с сохранением их реквизитов), заверенные усиленной квалифицированной электронной подписью заявителя или представителя заявителя, в случае подачи заявки представителем заявителя. 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2. Наличие электронной подписи означает, что документы и сведения, поданные в форме электронных документов, направлены от имени заявителя и заявитель несет ответственность за подлинность и достоверность таких документов и сведений.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3. Заявка должна быть составлена на русском языке. Все документы, входящие в состав заявки на участие в электронном аукционе, должны открываться и иметь четко читаемый текст.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4. Документы, представленные иностранными юридическими лицами, должны быть легализованы на территории Российской Федерации и иметь надлежащим образом, заверенный перевод на русский язык (</w:t>
      </w:r>
      <w:r>
        <w:rPr>
          <w:color w:val="000000"/>
          <w:sz w:val="24"/>
          <w:szCs w:val="24"/>
        </w:rPr>
        <w:t xml:space="preserve">апостиль</w:t>
      </w:r>
      <w:r>
        <w:rPr>
          <w:color w:val="000000"/>
          <w:sz w:val="24"/>
          <w:szCs w:val="24"/>
        </w:rPr>
        <w:t xml:space="preserve">).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851"/>
        <w:jc w:val="both"/>
        <w:widowControl/>
        <w:rPr>
          <w:b/>
          <w:bCs/>
          <w:sz w:val="24"/>
          <w:szCs w:val="24"/>
        </w:rPr>
      </w:pPr>
      <w:r>
        <w:rPr>
          <w:color w:val="000000"/>
          <w:sz w:val="24"/>
          <w:szCs w:val="24"/>
        </w:rPr>
        <w:t xml:space="preserve">5. Не допускается внесение корректировок (изменение, удаление пунктов) в заявке на участие в аукционе.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sz w:val="24"/>
          <w:szCs w:val="24"/>
          <w:highlight w:val="none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3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color w:val="000000"/>
          <w:sz w:val="22"/>
          <w:szCs w:val="22"/>
          <w:shd w:val="clear" w:color="000000" w:fill="000000"/>
        </w:rPr>
        <w:t xml:space="preserve"> 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(Примерный образец)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1440" w:right="109"/>
        <w:jc w:val="right"/>
        <w:spacing w:line="250" w:lineRule="exact"/>
        <w:shd w:val="clear" w:color="auto" w:fill="ffffff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</w:p>
    <w:p>
      <w:pPr>
        <w:pStyle w:val="951"/>
        <w:jc w:val="center"/>
        <w:spacing w:before="0" w:beforeAutospacing="0" w:after="0" w:afterAutospacing="0"/>
        <w:shd w:val="clear" w:color="auto" w:fill="ffffff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39"/>
        <w:rPr>
          <w:sz w:val="24"/>
          <w:szCs w:val="24"/>
        </w:rPr>
      </w:pPr>
      <w:r>
        <w:rPr>
          <w:sz w:val="24"/>
          <w:szCs w:val="24"/>
        </w:rPr>
        <w:t xml:space="preserve">РЕШЕНИЕ (ПРОТОКОЛ)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Об одобрении сделки по заключению договора аренды </w:t>
      </w:r>
      <w:r>
        <w:rPr>
          <w:sz w:val="24"/>
          <w:szCs w:val="24"/>
        </w:rPr>
        <w:t xml:space="preserve">нежилого здания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по итогам </w:t>
      </w:r>
      <w:r>
        <w:rPr>
          <w:sz w:val="24"/>
          <w:szCs w:val="24"/>
        </w:rPr>
        <w:t xml:space="preserve">электронного </w:t>
      </w:r>
      <w:r>
        <w:rPr>
          <w:sz w:val="24"/>
          <w:szCs w:val="24"/>
        </w:rPr>
        <w:t xml:space="preserve">аукциона в отношении нежилого здания</w:t>
      </w:r>
      <w:r>
        <w:rPr>
          <w:sz w:val="24"/>
          <w:szCs w:val="24"/>
        </w:rPr>
        <w:t xml:space="preserve">, площадью ___________, расположенн</w:t>
      </w:r>
      <w:r>
        <w:rPr>
          <w:sz w:val="24"/>
          <w:szCs w:val="24"/>
        </w:rPr>
        <w:t xml:space="preserve">ых</w:t>
      </w:r>
      <w:r>
        <w:rPr>
          <w:sz w:val="24"/>
          <w:szCs w:val="24"/>
        </w:rPr>
        <w:t xml:space="preserve"> по </w:t>
      </w:r>
      <w:r>
        <w:rPr>
          <w:sz w:val="24"/>
          <w:szCs w:val="24"/>
        </w:rPr>
        <w:t xml:space="preserve">адресу:_</w:t>
      </w:r>
      <w:r>
        <w:rPr>
          <w:sz w:val="24"/>
          <w:szCs w:val="24"/>
        </w:rPr>
        <w:t xml:space="preserve">____________, и по внесению задатка в размере ____________ на участие в аукционе на право заключения договора аренды</w:t>
      </w:r>
      <w:r>
        <w:rPr>
          <w:sz w:val="24"/>
          <w:szCs w:val="24"/>
        </w:rPr>
        <w:t xml:space="preserve"> нежилого здания</w:t>
      </w:r>
      <w:r>
        <w:rPr>
          <w:sz w:val="24"/>
          <w:szCs w:val="24"/>
        </w:rPr>
        <w:t xml:space="preserve">, объявленного департаментом имущества и земельных отношений Новосибирской области на «__»__20</w:t>
      </w:r>
      <w:r>
        <w:rPr>
          <w:sz w:val="24"/>
          <w:szCs w:val="24"/>
        </w:rPr>
        <w:t xml:space="preserve">26</w:t>
      </w:r>
      <w:r>
        <w:rPr>
          <w:sz w:val="24"/>
          <w:szCs w:val="24"/>
        </w:rPr>
        <w:t xml:space="preserve"> по лоту № _</w:t>
      </w:r>
      <w:r>
        <w:rPr>
          <w:sz w:val="24"/>
          <w:szCs w:val="24"/>
        </w:rPr>
        <w:t xml:space="preserve">1</w:t>
      </w:r>
      <w:r>
        <w:rPr>
          <w:sz w:val="24"/>
          <w:szCs w:val="24"/>
        </w:rPr>
        <w:t xml:space="preserve">__.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Г. Новосибирск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дата_______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51"/>
        <w:jc w:val="center"/>
        <w:spacing w:before="0" w:beforeAutospacing="0" w:after="0" w:afterAutospacing="0"/>
        <w:shd w:val="clear" w:color="auto" w:fill="ffffff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51"/>
        <w:jc w:val="center"/>
        <w:spacing w:before="0" w:beforeAutospacing="0" w:after="0" w:afterAutospacing="0"/>
        <w:shd w:val="clear" w:color="auto" w:fill="ffffff"/>
        <w:rPr>
          <w:spacing w:val="-3"/>
        </w:rPr>
      </w:pPr>
      <w:r>
        <w:rPr>
          <w:spacing w:val="-3"/>
        </w:rPr>
        <w:t xml:space="preserve">(фирменное наименование юридического лица ИНН, ОГРН)</w:t>
      </w:r>
      <w:r>
        <w:rPr>
          <w:spacing w:val="-3"/>
        </w:rPr>
      </w:r>
      <w:r>
        <w:rPr>
          <w:spacing w:val="-3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z w:val="24"/>
          <w:szCs w:val="24"/>
        </w:rPr>
      </w:pPr>
      <w:r>
        <w:rPr>
          <w:spacing w:val="-4"/>
          <w:sz w:val="24"/>
          <w:szCs w:val="24"/>
        </w:rPr>
        <w:t xml:space="preserve">Указанное решение оформляется в соответствии с действующим законодательством </w:t>
      </w:r>
      <w:r>
        <w:rPr>
          <w:sz w:val="24"/>
          <w:szCs w:val="24"/>
        </w:rPr>
        <w:t xml:space="preserve">Российской Федерации и должно в обязательном порядке содержать: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pacing w:val="-5"/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pacing w:val="-5"/>
          <w:sz w:val="24"/>
          <w:szCs w:val="24"/>
        </w:rPr>
        <w:t xml:space="preserve">сведения о лицах, являющихся сторонами сделки;</w:t>
      </w:r>
      <w:r>
        <w:rPr>
          <w:spacing w:val="-5"/>
          <w:sz w:val="24"/>
          <w:szCs w:val="24"/>
        </w:rPr>
      </w:r>
      <w:r>
        <w:rPr>
          <w:spacing w:val="-5"/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pacing w:val="-6"/>
          <w:sz w:val="24"/>
          <w:szCs w:val="24"/>
        </w:rPr>
      </w:pPr>
      <w:r>
        <w:rPr>
          <w:spacing w:val="-5"/>
          <w:sz w:val="24"/>
          <w:szCs w:val="24"/>
        </w:rPr>
        <w:t xml:space="preserve">- </w:t>
      </w:r>
      <w:r>
        <w:rPr>
          <w:spacing w:val="-6"/>
          <w:sz w:val="24"/>
          <w:szCs w:val="24"/>
        </w:rPr>
        <w:t xml:space="preserve">максимальную сумму сделки;</w:t>
      </w:r>
      <w:r>
        <w:rPr>
          <w:spacing w:val="-6"/>
          <w:sz w:val="24"/>
          <w:szCs w:val="24"/>
        </w:rPr>
      </w:r>
      <w:r>
        <w:rPr>
          <w:spacing w:val="-6"/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pacing w:val="-5"/>
          <w:sz w:val="24"/>
          <w:szCs w:val="24"/>
        </w:rPr>
      </w:pPr>
      <w:r>
        <w:rPr>
          <w:spacing w:val="-6"/>
          <w:sz w:val="24"/>
          <w:szCs w:val="24"/>
        </w:rPr>
        <w:t xml:space="preserve">- </w:t>
      </w:r>
      <w:r>
        <w:rPr>
          <w:spacing w:val="-5"/>
          <w:sz w:val="24"/>
          <w:szCs w:val="24"/>
        </w:rPr>
        <w:t xml:space="preserve">предмет сделки (дата/наименование аукциона, адрес/площадь объекта);</w:t>
      </w:r>
      <w:r>
        <w:rPr>
          <w:spacing w:val="-5"/>
          <w:sz w:val="24"/>
          <w:szCs w:val="24"/>
        </w:rPr>
      </w:r>
      <w:r>
        <w:rPr>
          <w:spacing w:val="-5"/>
          <w:sz w:val="24"/>
          <w:szCs w:val="24"/>
        </w:rPr>
      </w:r>
    </w:p>
    <w:p>
      <w:pPr>
        <w:ind w:left="22" w:right="13" w:firstLine="670"/>
        <w:jc w:val="both"/>
        <w:spacing w:line="264" w:lineRule="exact"/>
        <w:shd w:val="clear" w:color="auto" w:fill="ffffff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иные существенные условия сделки.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Уполномоченный на принятие решения_________________ на основании______________________ принял(и) следующее решение: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939"/>
        <w:ind w:firstLine="7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1. Одобрить сделку, по заключению договора аренды по итогам аукциона в отношении </w:t>
      </w:r>
      <w:r>
        <w:rPr>
          <w:b w:val="0"/>
          <w:sz w:val="24"/>
          <w:szCs w:val="24"/>
        </w:rPr>
        <w:t xml:space="preserve">нежилого здания</w:t>
      </w:r>
      <w:r>
        <w:rPr>
          <w:b w:val="0"/>
          <w:sz w:val="24"/>
          <w:szCs w:val="24"/>
        </w:rPr>
        <w:t xml:space="preserve">, общей площадью ___________, расположенн</w:t>
      </w:r>
      <w:r>
        <w:rPr>
          <w:b w:val="0"/>
          <w:sz w:val="24"/>
          <w:szCs w:val="24"/>
        </w:rPr>
        <w:t xml:space="preserve">ых п</w:t>
      </w:r>
      <w:r>
        <w:rPr>
          <w:b w:val="0"/>
          <w:sz w:val="24"/>
          <w:szCs w:val="24"/>
        </w:rPr>
        <w:t xml:space="preserve">о </w:t>
      </w:r>
      <w:r>
        <w:rPr>
          <w:b w:val="0"/>
          <w:sz w:val="24"/>
          <w:szCs w:val="24"/>
        </w:rPr>
        <w:t xml:space="preserve">по</w:t>
      </w:r>
      <w:r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 xml:space="preserve">адресу:_</w:t>
      </w:r>
      <w:r>
        <w:rPr>
          <w:b w:val="0"/>
          <w:sz w:val="24"/>
          <w:szCs w:val="24"/>
        </w:rPr>
        <w:t xml:space="preserve">___________, и по внесению задатка в размере __________ на участие в аукционе на право заключения договора аренды имущества, объявленного департаментом имущества и земельных отношений Новосибирской области на «__»______20__ по лоту № ___.</w:t>
      </w:r>
      <w:r>
        <w:rPr>
          <w:b w:val="0"/>
          <w:sz w:val="24"/>
          <w:szCs w:val="24"/>
        </w:rPr>
      </w:r>
      <w:r>
        <w:rPr>
          <w:b w:val="0"/>
          <w:sz w:val="24"/>
          <w:szCs w:val="24"/>
        </w:rPr>
      </w:r>
    </w:p>
    <w:p>
      <w:pPr>
        <w:pStyle w:val="939"/>
        <w:ind w:firstLine="7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2. Настоящее решение действует в течение _________________ с даты его принятия.</w:t>
      </w:r>
      <w:r>
        <w:rPr>
          <w:b w:val="0"/>
          <w:sz w:val="24"/>
          <w:szCs w:val="24"/>
        </w:rPr>
      </w:r>
      <w:r>
        <w:rPr>
          <w:b w:val="0"/>
          <w:sz w:val="24"/>
          <w:szCs w:val="24"/>
        </w:rPr>
      </w:r>
    </w:p>
    <w:p>
      <w:pPr>
        <w:rPr>
          <w:sz w:val="24"/>
          <w:szCs w:val="24"/>
        </w:rPr>
      </w:pPr>
      <w:r>
        <w:rPr>
          <w:bCs/>
          <w:sz w:val="24"/>
          <w:szCs w:val="24"/>
          <w:highlight w:val="none"/>
        </w:rPr>
      </w:r>
      <w:r>
        <w:rPr>
          <w:bCs/>
          <w:sz w:val="24"/>
          <w:szCs w:val="24"/>
          <w:highlight w:val="none"/>
        </w:rPr>
      </w:r>
    </w:p>
    <w:p>
      <w:pPr>
        <w:rPr>
          <w:sz w:val="24"/>
          <w:szCs w:val="24"/>
          <w:highlight w:val="none"/>
        </w:rPr>
      </w:pPr>
      <w:r>
        <w:rPr>
          <w:bCs/>
          <w:sz w:val="24"/>
          <w:szCs w:val="24"/>
          <w:highlight w:val="none"/>
        </w:rPr>
      </w:r>
      <w:r>
        <w:rPr>
          <w:bCs/>
          <w:sz w:val="24"/>
          <w:szCs w:val="24"/>
          <w:highlight w:val="none"/>
        </w:rPr>
      </w:r>
    </w:p>
    <w:p>
      <w:pPr>
        <w:rPr>
          <w:sz w:val="24"/>
          <w:szCs w:val="24"/>
          <w:highlight w:val="none"/>
        </w:rPr>
      </w:pPr>
      <w:r>
        <w:rPr>
          <w:bCs/>
          <w:sz w:val="24"/>
          <w:szCs w:val="24"/>
        </w:rPr>
        <w:t xml:space="preserve">Подписи </w:t>
      </w:r>
      <w:r>
        <w:rPr>
          <w:bCs/>
          <w:sz w:val="24"/>
          <w:szCs w:val="24"/>
        </w:rPr>
        <w:t xml:space="preserve">учредителей:_</w:t>
      </w:r>
      <w:r>
        <w:rPr>
          <w:bCs/>
          <w:sz w:val="24"/>
          <w:szCs w:val="24"/>
        </w:rPr>
        <w:t xml:space="preserve">____________________________________________________________</w:t>
      </w:r>
      <w:r>
        <w:rPr>
          <w:bCs/>
          <w:sz w:val="24"/>
          <w:szCs w:val="24"/>
        </w:rPr>
      </w:r>
      <w:r>
        <w:rPr>
          <w:sz w:val="24"/>
          <w:szCs w:val="24"/>
          <w:highlight w:val="none"/>
        </w:rPr>
      </w:r>
    </w:p>
    <w:p>
      <w:pPr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________________________________________________________________________________</w:t>
      </w:r>
      <w:r>
        <w:rPr>
          <w:bCs/>
          <w:sz w:val="24"/>
          <w:szCs w:val="24"/>
        </w:rPr>
      </w:r>
      <w:r>
        <w:rPr>
          <w:bCs/>
          <w:sz w:val="24"/>
          <w:szCs w:val="24"/>
        </w:rPr>
      </w:r>
    </w:p>
    <w:p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right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jc w:val="right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4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Заявление 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о соответствии вновь созданного юридического лица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и вновь зарегистрированного индивидуального предпринимателя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условиям отнесения к субъектам малого и среднего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предпринимательства, установленным Федеральным законом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от 24 июля 2007 г. № 209-ФЗ «О развитии малого и среднего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предпринимательства в Российской Федерации»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567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67"/>
        <w:rPr>
          <w:sz w:val="24"/>
          <w:szCs w:val="24"/>
        </w:rPr>
      </w:pPr>
      <w:r>
        <w:rPr>
          <w:sz w:val="24"/>
          <w:szCs w:val="24"/>
        </w:rPr>
        <w:t xml:space="preserve">Настоящим заявляю, что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3232"/>
        <w:rPr>
          <w:sz w:val="2"/>
          <w:szCs w:val="2"/>
        </w:rPr>
        <w:pBdr>
          <w:top w:val="single" w:color="000000" w:sz="4" w:space="1"/>
        </w:pBdr>
      </w:pPr>
      <w:r>
        <w:rPr>
          <w:sz w:val="2"/>
          <w:szCs w:val="2"/>
        </w:rPr>
      </w:r>
      <w:r>
        <w:rPr>
          <w:sz w:val="2"/>
          <w:szCs w:val="2"/>
        </w:rPr>
      </w:r>
      <w:r>
        <w:rPr>
          <w:sz w:val="2"/>
          <w:szCs w:val="2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pacing w:after="120"/>
        <w:pBdr>
          <w:top w:val="single" w:color="000000" w:sz="4" w:space="1"/>
        </w:pBdr>
      </w:pPr>
      <w:r>
        <w:t xml:space="preserve">(указывается полное наименование юридического лица, фамилия, имя, отчество (последнее </w:t>
      </w:r>
      <w:r>
        <w:rPr>
          <w:rFonts w:ascii="Symbol" w:hAnsi="Symbol" w:eastAsia="Symbol" w:cs="Symbol"/>
        </w:rPr>
        <w:t xml:space="preserve"></w:t>
      </w:r>
      <w:r>
        <w:t xml:space="preserve"> при наличии) индивидуального предпринимателя)</w:t>
      </w:r>
      <w:r/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ИНН: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697"/>
        <w:jc w:val="center"/>
        <w:spacing w:after="120"/>
        <w:pBdr>
          <w:top w:val="single" w:color="000000" w:sz="4" w:space="1"/>
        </w:pBdr>
      </w:pPr>
      <w:r>
        <w:t xml:space="preserve">(указывается идентификационный номер налогоплательщика (ИНН) юридического лица или физического лица, зарегистрированного в качестве индивидуального предпринимателя)</w:t>
      </w:r>
      <w:r/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дата государственной регистрации: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3754"/>
        <w:rPr>
          <w:sz w:val="2"/>
          <w:szCs w:val="2"/>
        </w:rPr>
        <w:pBdr>
          <w:top w:val="single" w:color="000000" w:sz="4" w:space="1"/>
        </w:pBdr>
      </w:pPr>
      <w:r>
        <w:rPr>
          <w:sz w:val="2"/>
          <w:szCs w:val="2"/>
        </w:rPr>
      </w:r>
      <w:r>
        <w:rPr>
          <w:sz w:val="2"/>
          <w:szCs w:val="2"/>
        </w:rPr>
      </w:r>
      <w:r>
        <w:rPr>
          <w:sz w:val="2"/>
          <w:szCs w:val="2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spacing w:after="120"/>
        <w:pBdr>
          <w:top w:val="single" w:color="000000" w:sz="4" w:space="1"/>
        </w:pBdr>
      </w:pPr>
      <w:r>
        <w:t xml:space="preserve">(указывается дата государственной регистрации юридического лица или индивидуального предпринимателя)</w:t>
      </w:r>
      <w:r/>
    </w:p>
    <w:p>
      <w:pPr>
        <w:jc w:val="both"/>
        <w:spacing w:after="480"/>
        <w:rPr>
          <w:sz w:val="24"/>
          <w:szCs w:val="24"/>
        </w:rPr>
      </w:pPr>
      <w:r>
        <w:rPr>
          <w:sz w:val="24"/>
          <w:szCs w:val="24"/>
        </w:rPr>
        <w:t xml:space="preserve">соответствует условиям отнесения к субъектам малого и среднего предпринимательства, установленным Федеральным законом от 24 июля 2007 г. № 209-ФЗ “О развитии малого и среднего предпринимательства в Российской Федерации”.</w:t>
      </w:r>
      <w:r>
        <w:rPr>
          <w:sz w:val="24"/>
          <w:szCs w:val="24"/>
        </w:rPr>
      </w:r>
      <w:r>
        <w:rPr>
          <w:sz w:val="24"/>
          <w:szCs w:val="24"/>
        </w:rPr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0"/>
        <w:gridCol w:w="1758"/>
        <w:gridCol w:w="3402"/>
      </w:tblGrid>
      <w:tr>
        <w:tblPrEx/>
        <w:trPr>
          <w:trHeight w:val="68"/>
        </w:trPr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4820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58" w:type="dxa"/>
            <w:vAlign w:val="bottom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4820" w:type="dxa"/>
            <w:textDirection w:val="lrTb"/>
            <w:noWrap w:val="false"/>
          </w:tcPr>
          <w:p>
            <w:pPr>
              <w:jc w:val="center"/>
            </w:pPr>
            <w:r>
              <w:t xml:space="preserve">(фамилия, имя, отчество (последнее </w:t>
            </w:r>
            <w:r>
              <w:rPr>
                <w:rFonts w:ascii="Symbol" w:hAnsi="Symbol" w:eastAsia="Symbol" w:cs="Symbol"/>
              </w:rPr>
              <w:t xml:space="preserve"></w:t>
            </w:r>
            <w:r>
              <w:t xml:space="preserve"> при наличии) подписавшего, должность)</w:t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58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</w:pPr>
            <w:r>
              <w:t xml:space="preserve">подпись</w:t>
            </w:r>
            <w:r/>
          </w:p>
        </w:tc>
      </w:tr>
    </w:tbl>
    <w:p>
      <w:pPr>
        <w:jc w:val="right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"/>
        <w:gridCol w:w="454"/>
        <w:gridCol w:w="369"/>
        <w:gridCol w:w="1418"/>
        <w:gridCol w:w="397"/>
        <w:gridCol w:w="397"/>
        <w:gridCol w:w="284"/>
      </w:tblGrid>
      <w:tr>
        <w:tblPrEx/>
        <w:trPr>
          <w:jc w:val="right"/>
        </w:trPr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0" w:type="dxa"/>
            <w:vAlign w:val="bottom"/>
            <w:textDirection w:val="lrTb"/>
            <w:noWrap w:val="false"/>
          </w:tcPr>
          <w:p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“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454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69" w:type="dxa"/>
            <w:vAlign w:val="bottom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”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1418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97" w:type="dxa"/>
            <w:vAlign w:val="bottom"/>
            <w:textDirection w:val="lrTb"/>
            <w:noWrap w:val="false"/>
          </w:tcPr>
          <w:p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97" w:type="dxa"/>
            <w:vAlign w:val="bottom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284" w:type="dxa"/>
            <w:vAlign w:val="bottom"/>
            <w:textDirection w:val="lrTb"/>
            <w:noWrap w:val="false"/>
          </w:tcPr>
          <w:p>
            <w:pPr>
              <w:ind w:left="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г.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jc w:val="right"/>
        </w:trPr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70" w:type="dxa"/>
            <w:textDirection w:val="lrTb"/>
            <w:noWrap w:val="false"/>
          </w:tcPr>
          <w:p>
            <w:pPr>
              <w:jc w:val="right"/>
            </w:pPr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454" w:type="dxa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69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418" w:type="dxa"/>
            <w:textDirection w:val="lrTb"/>
            <w:noWrap w:val="false"/>
          </w:tcPr>
          <w:p>
            <w:pPr>
              <w:jc w:val="center"/>
            </w:pPr>
            <w:r>
              <w:t xml:space="preserve">дата </w:t>
            </w:r>
            <w:r>
              <w:t xml:space="preserve">оставления </w:t>
            </w:r>
            <w:r>
              <w:t xml:space="preserve">заявления</w:t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97" w:type="dxa"/>
            <w:textDirection w:val="lrTb"/>
            <w:noWrap w:val="false"/>
          </w:tcPr>
          <w:p>
            <w:pPr>
              <w:jc w:val="right"/>
            </w:pPr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97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284" w:type="dxa"/>
            <w:textDirection w:val="lrTb"/>
            <w:noWrap w:val="false"/>
          </w:tcPr>
          <w:p>
            <w:pPr>
              <w:ind w:left="57"/>
            </w:pPr>
            <w:r/>
            <w:r/>
          </w:p>
        </w:tc>
      </w:tr>
    </w:tbl>
    <w:p>
      <w:pPr>
        <w:jc w:val="center"/>
        <w:spacing w:before="240"/>
      </w:pPr>
      <w:r>
        <w:t xml:space="preserve">м. п. (при наличии)</w:t>
      </w:r>
      <w:r/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5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ЛОТ </w:t>
      </w:r>
      <w:r>
        <w:rPr>
          <w:b/>
          <w:sz w:val="24"/>
          <w:szCs w:val="24"/>
        </w:rPr>
        <w:t xml:space="preserve">№ </w:t>
      </w:r>
      <w:r>
        <w:rPr>
          <w:b/>
          <w:sz w:val="24"/>
          <w:szCs w:val="24"/>
        </w:rPr>
        <w:t xml:space="preserve">1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center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sz w:val="22"/>
        </w:rPr>
      </w:pPr>
      <w:r>
        <w:rPr>
          <w:b/>
          <w:sz w:val="22"/>
        </w:rPr>
        <w:t xml:space="preserve">ДОГОВОР  АРЕНДЫ</w:t>
      </w:r>
      <w:r>
        <w:rPr>
          <w:b/>
          <w:sz w:val="22"/>
        </w:rPr>
        <w:t xml:space="preserve">  НЕЖИЛОГО ЗДАНИЯ</w:t>
      </w:r>
      <w:r>
        <w:rPr>
          <w:sz w:val="22"/>
        </w:rPr>
      </w:r>
      <w:r>
        <w:rPr>
          <w:sz w:val="22"/>
        </w:rPr>
      </w:r>
    </w:p>
    <w:p>
      <w:pPr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ind w:left="5103"/>
        <w:rPr>
          <w:sz w:val="18"/>
        </w:rPr>
      </w:pPr>
      <w:r>
        <w:rPr>
          <w:sz w:val="18"/>
        </w:rPr>
        <w:t xml:space="preserve">Зарегистрирован в Департаменте имущества</w:t>
      </w:r>
      <w:r>
        <w:rPr>
          <w:sz w:val="18"/>
        </w:rPr>
      </w:r>
      <w:r>
        <w:rPr>
          <w:sz w:val="18"/>
        </w:rPr>
      </w:r>
    </w:p>
    <w:p>
      <w:pPr>
        <w:ind w:left="5103"/>
        <w:rPr>
          <w:sz w:val="18"/>
        </w:rPr>
      </w:pPr>
      <w:r>
        <w:rPr>
          <w:sz w:val="18"/>
        </w:rPr>
        <w:t xml:space="preserve">и земельных </w:t>
      </w:r>
      <w:r>
        <w:rPr>
          <w:sz w:val="18"/>
        </w:rPr>
        <w:t xml:space="preserve">отношений  Новосибирской</w:t>
      </w:r>
      <w:r>
        <w:rPr>
          <w:sz w:val="18"/>
        </w:rPr>
        <w:t xml:space="preserve">  области    </w:t>
      </w:r>
      <w:r>
        <w:rPr>
          <w:sz w:val="18"/>
        </w:rPr>
      </w:r>
      <w:r>
        <w:rPr>
          <w:sz w:val="18"/>
        </w:rPr>
      </w:r>
    </w:p>
    <w:p>
      <w:pPr>
        <w:rPr>
          <w:sz w:val="18"/>
        </w:rPr>
      </w:pPr>
      <w:r>
        <w:rPr>
          <w:sz w:val="18"/>
        </w:rPr>
      </w:r>
      <w:r>
        <w:rPr>
          <w:sz w:val="18"/>
        </w:rPr>
      </w:r>
      <w:r>
        <w:rPr>
          <w:sz w:val="18"/>
        </w:rPr>
      </w:r>
    </w:p>
    <w:p>
      <w:pPr>
        <w:ind w:left="5103"/>
        <w:rPr>
          <w:sz w:val="18"/>
        </w:rPr>
      </w:pPr>
      <w:r>
        <w:rPr>
          <w:sz w:val="18"/>
        </w:rPr>
        <w:t xml:space="preserve">№__________   от </w:t>
      </w:r>
      <w:r>
        <w:rPr>
          <w:sz w:val="18"/>
        </w:rPr>
        <w:t xml:space="preserve">«  </w:t>
      </w:r>
      <w:r>
        <w:rPr>
          <w:sz w:val="18"/>
        </w:rPr>
        <w:t xml:space="preserve">        « __________20   г.</w:t>
      </w:r>
      <w:r>
        <w:rPr>
          <w:sz w:val="18"/>
        </w:rPr>
      </w:r>
      <w:r>
        <w:rPr>
          <w:sz w:val="18"/>
        </w:rPr>
      </w:r>
    </w:p>
    <w:p>
      <w:pPr>
        <w:jc w:val="both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ind w:firstLine="708"/>
        <w:jc w:val="both"/>
        <w:spacing w:after="1" w:line="200" w:lineRule="atLeast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t xml:space="preserve">Арендодатель областного имущества </w:t>
      </w:r>
      <w:r>
        <w:rPr>
          <w:b/>
          <w:sz w:val="24"/>
          <w:szCs w:val="24"/>
        </w:rPr>
        <w:t xml:space="preserve">департамент имущества и земельных отношений Новосибирской области, </w:t>
      </w:r>
      <w:r>
        <w:rPr>
          <w:sz w:val="24"/>
          <w:szCs w:val="24"/>
        </w:rPr>
      </w:r>
      <w:r>
        <w:rPr>
          <w:sz w:val="24"/>
          <w:szCs w:val="24"/>
        </w:rPr>
        <w:t xml:space="preserve"> в лице заместителя руководителя департамента имущества и земельных отношений Новосибирской области </w:t>
      </w:r>
      <w:r>
        <w:rPr>
          <w:b/>
          <w:sz w:val="24"/>
          <w:szCs w:val="24"/>
        </w:rPr>
        <w:t xml:space="preserve">Скородумова Евгения Леонидовича</w:t>
      </w:r>
      <w:r>
        <w:rPr>
          <w:sz w:val="24"/>
          <w:szCs w:val="24"/>
        </w:rPr>
        <w:t xml:space="preserve">, действующего на основании Положения о департаменте имущества и земельных отношений Новосибирской области, утвержденного постановлением Правительства Новосибирской области от 14.12.2016 № 428-п, </w:t>
      </w:r>
      <w:r>
        <w:rPr>
          <w:sz w:val="24"/>
          <w:szCs w:val="24"/>
        </w:rPr>
        <w:t xml:space="preserve">распоряжения Губернатора Новосибирской области от 18.12.2018 № 1478-рк «О Скородумове Е.Л.», приказа департамента имущества и земельных отношений Новосибирской области </w:t>
      </w:r>
      <w:r>
        <w:rPr>
          <w:sz w:val="24"/>
          <w:szCs w:val="24"/>
        </w:rPr>
        <w:t xml:space="preserve">от 21.01.2025 № 134-НПА </w:t>
      </w:r>
      <w:r>
        <w:rPr>
          <w:sz w:val="24"/>
          <w:szCs w:val="24"/>
        </w:rPr>
        <w:t xml:space="preserve">«О распределении обязанностей между заместителями руководителя департамента имущества и земельных отношений Новосибирской области»</w:t>
      </w:r>
      <w:r/>
      <w:r>
        <w:rPr>
          <w:sz w:val="24"/>
          <w:szCs w:val="24"/>
        </w:rPr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именуемый в дальнейшем «Департамент», </w:t>
      </w:r>
      <w:r>
        <w:rPr>
          <w:sz w:val="24"/>
          <w:szCs w:val="24"/>
        </w:rPr>
        <w:t xml:space="preserve">с одной стороны, и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tabs>
          <w:tab w:val="left" w:pos="708" w:leader="none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 xml:space="preserve">Арендатор областного </w:t>
      </w:r>
      <w:r>
        <w:rPr>
          <w:sz w:val="24"/>
          <w:szCs w:val="24"/>
        </w:rPr>
        <w:t xml:space="preserve">имущества  _</w:t>
      </w:r>
      <w:r>
        <w:rPr>
          <w:sz w:val="24"/>
          <w:szCs w:val="24"/>
        </w:rPr>
        <w:t xml:space="preserve">________________________(ИНН:___), в </w:t>
      </w:r>
      <w:r>
        <w:rPr>
          <w:sz w:val="24"/>
          <w:szCs w:val="24"/>
        </w:rPr>
        <w:t xml:space="preserve">лице___________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именуемый в дальнейшем «Арендатор»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с</w:t>
      </w:r>
      <w:r>
        <w:rPr>
          <w:sz w:val="24"/>
          <w:szCs w:val="24"/>
        </w:rPr>
        <w:t xml:space="preserve"> другой стороны</w:t>
      </w:r>
      <w:r>
        <w:rPr>
          <w:sz w:val="24"/>
          <w:szCs w:val="24"/>
        </w:rPr>
        <w:t xml:space="preserve">,</w:t>
      </w:r>
      <w:r>
        <w:rPr>
          <w:sz w:val="24"/>
          <w:szCs w:val="24"/>
        </w:rPr>
        <w:t xml:space="preserve"> и именуемые в дальнейшем «Стороны»,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widowControl/>
        <w:tabs>
          <w:tab w:val="left" w:pos="708" w:leader="none"/>
        </w:tabs>
      </w:pPr>
      <w:r>
        <w:rPr>
          <w:sz w:val="24"/>
          <w:szCs w:val="24"/>
        </w:rPr>
        <w:tab/>
      </w:r>
      <w:r>
        <w:rPr>
          <w:sz w:val="24"/>
          <w:szCs w:val="24"/>
        </w:rPr>
        <w:t xml:space="preserve">на основании</w:t>
      </w:r>
      <w:r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протокола №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от </w:t>
      </w:r>
      <w:r>
        <w:rPr>
          <w:sz w:val="24"/>
          <w:szCs w:val="24"/>
        </w:rPr>
        <w:t xml:space="preserve">__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____</w:t>
      </w:r>
      <w:r>
        <w:rPr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о результатах аукциона (</w:t>
      </w:r>
      <w:r>
        <w:rPr>
          <w:color w:val="00000a"/>
          <w:sz w:val="24"/>
          <w:szCs w:val="24"/>
        </w:rPr>
        <w:t xml:space="preserve">протокола рассмотрения заявок), </w:t>
      </w:r>
      <w:r>
        <w:rPr>
          <w:sz w:val="24"/>
          <w:szCs w:val="24"/>
        </w:rPr>
        <w:t xml:space="preserve">заключили настоящий договор</w:t>
      </w:r>
      <w:r>
        <w:rPr>
          <w:sz w:val="24"/>
          <w:szCs w:val="24"/>
        </w:rPr>
        <w:t xml:space="preserve"> (далее по тексту – Договор) о нижеследующем:</w:t>
      </w:r>
      <w:r/>
    </w:p>
    <w:p>
      <w:pPr>
        <w:jc w:val="center"/>
      </w:pPr>
      <w:r>
        <w:rPr>
          <w:b/>
          <w:sz w:val="24"/>
          <w:szCs w:val="24"/>
        </w:rPr>
        <w:t xml:space="preserve">1. Общие условия</w:t>
      </w:r>
      <w:r/>
    </w:p>
    <w:p>
      <w:r/>
      <w:r/>
    </w:p>
    <w:p>
      <w:pPr>
        <w:ind w:firstLine="720"/>
        <w:jc w:val="both"/>
        <w:rPr>
          <w:rFonts w:eastAsia="Calibri"/>
          <w:sz w:val="24"/>
          <w:szCs w:val="24"/>
        </w:rPr>
      </w:pPr>
      <w:r>
        <w:rPr>
          <w:color w:val="000000"/>
          <w:sz w:val="24"/>
          <w:szCs w:val="24"/>
        </w:rPr>
        <w:t xml:space="preserve">1.1. </w:t>
      </w:r>
      <w:r>
        <w:rPr>
          <w:sz w:val="24"/>
          <w:szCs w:val="24"/>
        </w:rPr>
        <w:t xml:space="preserve">По Договору Департамент обязуется </w:t>
      </w:r>
      <w:r>
        <w:rPr>
          <w:sz w:val="24"/>
          <w:szCs w:val="24"/>
        </w:rPr>
        <w:t xml:space="preserve">предоставить  Арендатору</w:t>
      </w:r>
      <w:r>
        <w:rPr>
          <w:sz w:val="24"/>
          <w:szCs w:val="24"/>
        </w:rPr>
        <w:t xml:space="preserve">  </w:t>
      </w:r>
      <w:r>
        <w:rPr>
          <w:rFonts w:eastAsia="Calibri"/>
          <w:sz w:val="24"/>
          <w:szCs w:val="24"/>
        </w:rPr>
        <w:t xml:space="preserve">за плату во временное </w:t>
      </w:r>
      <w:r>
        <w:rPr>
          <w:rFonts w:eastAsia="Calibri"/>
          <w:sz w:val="24"/>
          <w:szCs w:val="24"/>
        </w:rPr>
        <w:t xml:space="preserve">владение и пользование, а  Арендатор обязуется принять</w:t>
      </w:r>
      <w:r>
        <w:rPr>
          <w:rFonts w:eastAsia="Calibri"/>
          <w:sz w:val="24"/>
          <w:szCs w:val="24"/>
        </w:rPr>
        <w:t xml:space="preserve">:</w:t>
      </w:r>
      <w:r>
        <w:rPr>
          <w:rFonts w:eastAsia="Calibri"/>
          <w:sz w:val="24"/>
          <w:szCs w:val="24"/>
        </w:rPr>
      </w:r>
      <w:r>
        <w:rPr>
          <w:rFonts w:eastAsia="Calibri"/>
          <w:sz w:val="24"/>
          <w:szCs w:val="24"/>
        </w:rPr>
      </w:r>
    </w:p>
    <w:p>
      <w:pPr>
        <w:ind w:firstLine="720"/>
        <w:jc w:val="both"/>
        <w:rPr>
          <w:sz w:val="24"/>
          <w:szCs w:val="24"/>
        </w:rPr>
      </w:pPr>
      <w:r>
        <w:rPr>
          <w:rFonts w:eastAsia="Calibri"/>
          <w:sz w:val="24"/>
          <w:szCs w:val="24"/>
        </w:rPr>
        <w:t xml:space="preserve"> </w:t>
      </w:r>
      <w:r>
        <w:rPr>
          <w:sz w:val="24"/>
          <w:szCs w:val="24"/>
        </w:rPr>
        <w:t xml:space="preserve">нежилое здание: здание стационара </w:t>
      </w:r>
      <w:r>
        <w:rPr>
          <w:sz w:val="24"/>
          <w:szCs w:val="24"/>
        </w:rPr>
        <w:t xml:space="preserve">общей </w:t>
      </w:r>
      <w:r>
        <w:rPr>
          <w:sz w:val="24"/>
          <w:szCs w:val="24"/>
        </w:rPr>
        <w:t xml:space="preserve">площадью 406,4 кв.м с </w:t>
      </w:r>
      <w:r>
        <w:rPr>
          <w:spacing w:val="-2"/>
          <w:sz w:val="24"/>
          <w:szCs w:val="24"/>
        </w:rPr>
        <w:t xml:space="preserve">кадастровым номером </w:t>
      </w:r>
      <w:r>
        <w:rPr>
          <w:spacing w:val="-2"/>
          <w:sz w:val="24"/>
          <w:szCs w:val="24"/>
        </w:rPr>
        <w:t xml:space="preserve">54:36:020102:140</w:t>
      </w:r>
      <w:r>
        <w:rPr>
          <w:spacing w:val="-2"/>
          <w:sz w:val="24"/>
          <w:szCs w:val="24"/>
        </w:rPr>
        <w:t xml:space="preserve">,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расположенного по адресу: </w:t>
      </w:r>
      <w:r>
        <w:rPr>
          <w:spacing w:val="-2"/>
          <w:sz w:val="24"/>
          <w:szCs w:val="24"/>
        </w:rPr>
        <w:t xml:space="preserve">Новосибирская обл., г. Обь, ул. Чехова, дом 1</w:t>
      </w:r>
      <w:r>
        <w:rPr>
          <w:spacing w:val="-2"/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rFonts w:eastAsia="TimesNewRomanPSMT"/>
          <w:sz w:val="24"/>
          <w:szCs w:val="24"/>
        </w:rPr>
        <w:t xml:space="preserve">Н</w:t>
      </w:r>
      <w:r>
        <w:rPr>
          <w:sz w:val="24"/>
          <w:szCs w:val="24"/>
        </w:rPr>
        <w:t xml:space="preserve">ежило</w:t>
      </w:r>
      <w:r>
        <w:rPr>
          <w:sz w:val="24"/>
          <w:szCs w:val="24"/>
        </w:rPr>
        <w:t xml:space="preserve">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здание</w:t>
      </w:r>
      <w:r>
        <w:rPr>
          <w:sz w:val="24"/>
          <w:szCs w:val="24"/>
        </w:rPr>
        <w:t xml:space="preserve"> </w:t>
      </w:r>
      <w:r>
        <w:rPr>
          <w:rFonts w:eastAsia="Calibri"/>
          <w:sz w:val="24"/>
          <w:szCs w:val="24"/>
        </w:rPr>
        <w:t xml:space="preserve">передае</w:t>
      </w:r>
      <w:r>
        <w:rPr>
          <w:rFonts w:eastAsia="Calibri"/>
          <w:sz w:val="24"/>
          <w:szCs w:val="24"/>
        </w:rPr>
        <w:t xml:space="preserve">тся Арендатору: </w:t>
      </w:r>
      <w:r>
        <w:rPr>
          <w:sz w:val="24"/>
          <w:szCs w:val="24"/>
          <w:highlight w:val="white"/>
        </w:rPr>
        <w:t xml:space="preserve">д</w:t>
      </w:r>
      <w:r>
        <w:rPr>
          <w:sz w:val="24"/>
          <w:szCs w:val="24"/>
        </w:rPr>
        <w:t xml:space="preserve">ля</w:t>
      </w:r>
      <w:r>
        <w:rPr>
          <w:sz w:val="24"/>
          <w:szCs w:val="24"/>
        </w:rPr>
        <w:t xml:space="preserve"> предоставления социальных услуг гражданам пожилого возраста и инвалидам</w:t>
      </w:r>
      <w:r>
        <w:rPr>
          <w:color w:val="2d2d2d"/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(далее – недвижимое имущество, нежилое здание).</w:t>
      </w:r>
      <w:r/>
    </w:p>
    <w:p>
      <w:pPr>
        <w:ind w:firstLine="7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1.2. </w:t>
      </w:r>
      <w:r>
        <w:rPr>
          <w:color w:val="000000"/>
          <w:sz w:val="24"/>
          <w:szCs w:val="24"/>
        </w:rPr>
        <w:t xml:space="preserve">Техническое состояние недвижимого имущества на момент заключения Договора указано в акте приема-передачи, являющимся неотъемлемой частью Договора и заключаемом в соответствии с п. 3.1 Договора.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1.3. Передаваемое недвижимое имущество находится в собственности Новосибирской области и является государственной казной Новосибирской области.</w:t>
      </w:r>
      <w:r/>
    </w:p>
    <w:p>
      <w:pPr>
        <w:ind w:firstLine="720"/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 xml:space="preserve">Дата и номер записи регистрации права собственника на </w:t>
      </w:r>
      <w:r>
        <w:rPr>
          <w:rFonts w:eastAsia="Calibri"/>
          <w:sz w:val="24"/>
          <w:szCs w:val="24"/>
          <w:lang w:eastAsia="en-US"/>
        </w:rPr>
        <w:t xml:space="preserve">недвижимое имущество </w:t>
      </w:r>
      <w:r>
        <w:rPr>
          <w:rFonts w:eastAsia="Calibri"/>
          <w:sz w:val="24"/>
          <w:szCs w:val="24"/>
          <w:lang w:eastAsia="en-US"/>
        </w:rPr>
        <w:t xml:space="preserve">в Едином </w:t>
      </w:r>
      <w:r>
        <w:rPr>
          <w:rFonts w:eastAsia="Calibri"/>
          <w:sz w:val="24"/>
          <w:szCs w:val="24"/>
          <w:lang w:eastAsia="en-US"/>
        </w:rPr>
        <w:t xml:space="preserve">государственном реестре прав на недвижимое имущество и сделок с ним</w:t>
      </w:r>
      <w:r>
        <w:rPr>
          <w:rFonts w:eastAsia="Calibri"/>
          <w:sz w:val="24"/>
          <w:szCs w:val="24"/>
          <w:lang w:eastAsia="en-US"/>
        </w:rPr>
        <w:t xml:space="preserve"> -</w:t>
      </w:r>
      <w:r>
        <w:rPr>
          <w:rFonts w:eastAsia="Calibri"/>
          <w:sz w:val="24"/>
          <w:szCs w:val="24"/>
          <w:lang w:eastAsia="en-US"/>
        </w:rPr>
      </w:r>
      <w:r>
        <w:rPr>
          <w:rFonts w:eastAsia="Calibri"/>
          <w:sz w:val="24"/>
          <w:szCs w:val="24"/>
          <w:lang w:eastAsia="en-US"/>
        </w:rPr>
      </w:r>
    </w:p>
    <w:p>
      <w:pPr>
        <w:ind w:firstLine="720"/>
        <w:jc w:val="both"/>
        <w:rPr>
          <w:rFonts w:eastAsia="Calibri"/>
          <w:sz w:val="24"/>
          <w:szCs w:val="24"/>
          <w:lang w:eastAsia="en-US"/>
        </w:rPr>
      </w:pPr>
      <w:r>
        <w:rPr>
          <w:sz w:val="24"/>
          <w:szCs w:val="24"/>
        </w:rPr>
        <w:t xml:space="preserve">правообладатель: Новосибирская область, собственность </w:t>
      </w:r>
      <w:r>
        <w:rPr>
          <w:sz w:val="24"/>
          <w:szCs w:val="24"/>
          <w:highlight w:val="none"/>
        </w:rPr>
        <w:t xml:space="preserve">54-54-19/010/2012-665 от 29.05.2012.</w:t>
      </w:r>
      <w:r>
        <w:rPr>
          <w:rFonts w:eastAsia="Calibri"/>
          <w:sz w:val="24"/>
          <w:szCs w:val="24"/>
          <w:lang w:eastAsia="en-US"/>
        </w:rPr>
      </w:r>
      <w:r>
        <w:rPr>
          <w:rFonts w:eastAsia="Calibri"/>
          <w:sz w:val="24"/>
          <w:szCs w:val="24"/>
          <w:lang w:eastAsia="en-US"/>
        </w:rPr>
      </w:r>
    </w:p>
    <w:p>
      <w:pPr>
        <w:ind w:firstLine="720"/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</w:r>
      <w:r>
        <w:rPr>
          <w:color w:val="000000"/>
          <w:sz w:val="24"/>
          <w:szCs w:val="24"/>
        </w:rPr>
        <w:t xml:space="preserve"> </w:t>
      </w:r>
      <w:r>
        <w:rPr>
          <w:rFonts w:eastAsia="Calibri"/>
          <w:sz w:val="24"/>
          <w:szCs w:val="24"/>
          <w:lang w:eastAsia="en-US"/>
        </w:rPr>
      </w:r>
      <w:r>
        <w:rPr>
          <w:rFonts w:eastAsia="Calibri"/>
          <w:sz w:val="24"/>
          <w:szCs w:val="24"/>
          <w:lang w:eastAsia="en-US"/>
        </w:rPr>
      </w:r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Сведения о наличии (об отсутствии) ограничений (обременений) прав собственника</w:t>
      </w:r>
      <w:r>
        <w:rPr>
          <w:rFonts w:eastAsia="Calibri"/>
          <w:sz w:val="24"/>
          <w:szCs w:val="24"/>
          <w:lang w:eastAsia="en-US"/>
        </w:rPr>
        <w:t xml:space="preserve"> (правообладателя) на объект отсутствуют.</w:t>
      </w:r>
      <w:r/>
    </w:p>
    <w:p>
      <w:pPr>
        <w:ind w:firstLine="720"/>
        <w:jc w:val="both"/>
      </w:pPr>
      <w:r>
        <w:rPr>
          <w:rStyle w:val="918"/>
          <w:sz w:val="24"/>
          <w:szCs w:val="24"/>
        </w:rPr>
        <w:t xml:space="preserve">1.4.</w:t>
      </w:r>
      <w:r>
        <w:rPr>
          <w:sz w:val="24"/>
          <w:szCs w:val="24"/>
        </w:rPr>
        <w:t xml:space="preserve"> </w:t>
      </w:r>
      <w:r>
        <w:rPr>
          <w:color w:val="000000"/>
          <w:sz w:val="24"/>
          <w:szCs w:val="24"/>
        </w:rPr>
        <w:t xml:space="preserve">Протокол рассмотрения заявок на участие в </w:t>
      </w:r>
      <w:r>
        <w:rPr>
          <w:sz w:val="24"/>
          <w:szCs w:val="24"/>
        </w:rPr>
        <w:t xml:space="preserve">электронном</w:t>
      </w:r>
      <w:r>
        <w:rPr>
          <w:color w:val="000000"/>
          <w:sz w:val="24"/>
          <w:szCs w:val="24"/>
        </w:rPr>
        <w:t xml:space="preserve"> аукционе (</w:t>
      </w:r>
      <w:r>
        <w:rPr>
          <w:sz w:val="24"/>
          <w:szCs w:val="24"/>
        </w:rPr>
        <w:t xml:space="preserve">протокол </w:t>
      </w:r>
      <w:r>
        <w:rPr>
          <w:sz w:val="24"/>
          <w:szCs w:val="24"/>
        </w:rPr>
        <w:t xml:space="preserve">итогов </w:t>
      </w:r>
      <w:r>
        <w:rPr>
          <w:sz w:val="24"/>
          <w:szCs w:val="24"/>
        </w:rPr>
        <w:t xml:space="preserve">электронного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а</w:t>
      </w:r>
      <w:r>
        <w:rPr>
          <w:sz w:val="24"/>
          <w:szCs w:val="24"/>
        </w:rPr>
        <w:t xml:space="preserve">укциона), </w:t>
      </w:r>
      <w:r>
        <w:rPr>
          <w:color w:val="000000"/>
          <w:sz w:val="24"/>
          <w:szCs w:val="24"/>
        </w:rPr>
        <w:t xml:space="preserve">приобщается к Договору и является 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неотъемлемой частью.</w:t>
      </w:r>
      <w:r/>
    </w:p>
    <w:p>
      <w:pPr>
        <w:jc w:val="center"/>
        <w:outlineLvl w:val="1"/>
      </w:pPr>
      <w:r/>
      <w:r/>
    </w:p>
    <w:p>
      <w:pPr>
        <w:jc w:val="center"/>
        <w:rPr>
          <w:b/>
          <w:sz w:val="24"/>
          <w:szCs w:val="24"/>
        </w:rPr>
        <w:outlineLvl w:val="1"/>
      </w:pPr>
      <w:r>
        <w:rPr>
          <w:b/>
          <w:sz w:val="24"/>
          <w:szCs w:val="24"/>
        </w:rPr>
        <w:t xml:space="preserve">2. Срок действия Договора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outlineLvl w:val="1"/>
      </w:pPr>
      <w:r/>
      <w:r/>
    </w:p>
    <w:p>
      <w:pPr>
        <w:ind w:firstLine="540"/>
        <w:jc w:val="both"/>
      </w:pPr>
      <w:r>
        <w:rPr>
          <w:sz w:val="24"/>
          <w:szCs w:val="24"/>
        </w:rPr>
        <w:t xml:space="preserve">2.1. </w:t>
      </w:r>
      <w:r>
        <w:rPr>
          <w:rFonts w:eastAsia="Calibri"/>
          <w:sz w:val="24"/>
          <w:szCs w:val="24"/>
          <w:lang w:eastAsia="en-US"/>
        </w:rPr>
        <w:t xml:space="preserve">Договор заключается сроком на </w:t>
      </w:r>
      <w:r>
        <w:rPr>
          <w:rFonts w:eastAsia="Calibri"/>
          <w:sz w:val="24"/>
          <w:szCs w:val="24"/>
          <w:lang w:eastAsia="en-US"/>
        </w:rPr>
        <w:t xml:space="preserve">пять </w:t>
      </w:r>
      <w:r>
        <w:rPr>
          <w:rFonts w:eastAsia="Calibri"/>
          <w:sz w:val="24"/>
          <w:szCs w:val="24"/>
          <w:lang w:eastAsia="en-US"/>
        </w:rPr>
        <w:t xml:space="preserve">лет: </w:t>
      </w:r>
      <w:r>
        <w:rPr>
          <w:rFonts w:eastAsia="Calibri"/>
          <w:sz w:val="24"/>
          <w:szCs w:val="24"/>
          <w:lang w:eastAsia="en-US"/>
        </w:rPr>
        <w:t xml:space="preserve">с_________________по</w:t>
      </w:r>
      <w:r>
        <w:rPr>
          <w:rFonts w:eastAsia="Calibri"/>
          <w:sz w:val="24"/>
          <w:szCs w:val="24"/>
          <w:lang w:eastAsia="en-US"/>
        </w:rPr>
        <w:t xml:space="preserve">__________________.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2.2. Договор вступает в силу с момента его подписания Сторонами и подлежит государственной регистрации в установленном порядке в соответствии с законодательством Российской Федерации.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Договор считается заключенным для третьих лиц с момента его государственной регистрации в установленном порядке в соответствии с законодательством Российской Федерации.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2.3. В силу </w:t>
      </w:r>
      <w:hyperlink r:id="rId33" w:tooltip="consultantplus://offline/ref=1350EE9AA141E131C89346A503C4E56120EB5019FCB8BAD1AF877D86D5367EDE3CD9251FFBA4E8413C9C7168AB410F3CC911F9CC8447D5EFG9m4K" w:history="1">
        <w:r>
          <w:rPr>
            <w:sz w:val="24"/>
            <w:szCs w:val="24"/>
          </w:rPr>
          <w:t xml:space="preserve">статьи 425</w:t>
        </w:r>
      </w:hyperlink>
      <w:r>
        <w:rPr>
          <w:sz w:val="24"/>
          <w:szCs w:val="24"/>
        </w:rPr>
        <w:t xml:space="preserve"> Гражданского кодекса Российской Федерации Стороны пришли к соглашению, что условия заключенного Договора аренды в части начисления арендной платы применяются с даты, указанной в п. 2.1.  Договора,</w:t>
      </w:r>
      <w:r>
        <w:rPr>
          <w:color w:val="000000"/>
          <w:sz w:val="24"/>
          <w:szCs w:val="24"/>
        </w:rPr>
        <w:t xml:space="preserve"> если иное не установлено особыми условиями Договора.</w:t>
      </w:r>
      <w:r/>
    </w:p>
    <w:p>
      <w:pPr>
        <w:ind w:firstLine="680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 Порядок передачи недвижимого имущества</w:t>
      </w:r>
      <w:r>
        <w:rPr>
          <w:b/>
          <w:color w:val="000000"/>
          <w:sz w:val="24"/>
          <w:szCs w:val="24"/>
        </w:rPr>
      </w:r>
      <w:r>
        <w:rPr>
          <w:b/>
          <w:color w:val="000000"/>
          <w:sz w:val="24"/>
          <w:szCs w:val="24"/>
        </w:rPr>
      </w:r>
    </w:p>
    <w:p>
      <w:pPr>
        <w:ind w:firstLine="680"/>
        <w:jc w:val="center"/>
      </w:pPr>
      <w:r/>
      <w:r/>
    </w:p>
    <w:p>
      <w:pPr>
        <w:ind w:firstLine="680"/>
        <w:jc w:val="both"/>
      </w:pPr>
      <w:r>
        <w:rPr>
          <w:sz w:val="24"/>
          <w:szCs w:val="24"/>
        </w:rPr>
        <w:t xml:space="preserve">3.1. Передача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производится по акту приема-передачи, который подписывается Департаментом и Арендатором не позднее 5 (пяти) календарных дней с момента подписания Договора Сторонами.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Акт приема-передачи приобщается к Договору и является 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неотъемлемой частью.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Департамент не несет ответственности за недостатки сданного в аренду имущества, о которых он поставил в известность Арендатора при заключении настоящего Договора и подписании акта приема-передачи. 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3.2. Условия Д</w:t>
      </w:r>
      <w:r>
        <w:rPr>
          <w:sz w:val="24"/>
          <w:szCs w:val="24"/>
        </w:rPr>
        <w:t xml:space="preserve">оговор</w:t>
      </w:r>
      <w:r>
        <w:rPr>
          <w:color w:val="000000"/>
          <w:sz w:val="24"/>
          <w:szCs w:val="24"/>
        </w:rPr>
        <w:t xml:space="preserve">а распространяются на отношения, возникшие между сторонами с даты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подписания акта приема-передачи, если иное не установлено особыми условиями Договора.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3.3. В случае уклонения Арендатора от подписания акта приема-передачи в течение 10 дней с момента подписания Договора, Договор считается незаключенным. 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3.4. При прекращении Договора Арендатор передает недвижимое имущество </w:t>
      </w:r>
      <w:r>
        <w:rPr>
          <w:sz w:val="24"/>
          <w:szCs w:val="24"/>
        </w:rPr>
        <w:t xml:space="preserve">Департаменту  по</w:t>
      </w:r>
      <w:r>
        <w:rPr>
          <w:sz w:val="24"/>
          <w:szCs w:val="24"/>
        </w:rPr>
        <w:t xml:space="preserve"> акту приема-передачи не позднее 5 (пяти) календарных дней с момента прекращения действия Договора.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3.5. При возврате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в состоянии худшем, чем он был передан </w:t>
      </w:r>
      <w:r>
        <w:rPr>
          <w:sz w:val="24"/>
          <w:szCs w:val="24"/>
        </w:rPr>
        <w:t xml:space="preserve">Арендатору  по</w:t>
      </w:r>
      <w:r>
        <w:rPr>
          <w:sz w:val="24"/>
          <w:szCs w:val="24"/>
        </w:rPr>
        <w:t xml:space="preserve"> акту приема-передачи (с учетом нормального износа), в акте приема-передачи </w:t>
      </w:r>
      <w:r>
        <w:rPr>
          <w:sz w:val="24"/>
          <w:szCs w:val="24"/>
        </w:rPr>
        <w:t xml:space="preserve">отражаются ущерб, нанесенный </w:t>
      </w:r>
      <w:r>
        <w:rPr>
          <w:color w:val="000000"/>
          <w:sz w:val="24"/>
          <w:szCs w:val="24"/>
        </w:rPr>
        <w:t xml:space="preserve">недвижимому имуществу</w:t>
      </w:r>
      <w:r>
        <w:rPr>
          <w:sz w:val="24"/>
          <w:szCs w:val="24"/>
        </w:rPr>
        <w:t xml:space="preserve">, сумма ущерба и сроки ее уплаты. При нарушении срока возмещения ущерба на сумму ущерба подлежат начислению проценты </w:t>
      </w:r>
      <w:r>
        <w:rPr>
          <w:rFonts w:eastAsia="Calibri"/>
          <w:sz w:val="24"/>
          <w:szCs w:val="24"/>
          <w:lang w:eastAsia="en-US"/>
        </w:rPr>
        <w:t xml:space="preserve">за пользование чужими средствами в соответствии со статьей 395 Гражданского кодекса РФ.</w:t>
      </w:r>
      <w:r/>
    </w:p>
    <w:p>
      <w:pPr>
        <w:ind w:firstLine="680"/>
        <w:jc w:val="both"/>
      </w:pPr>
      <w:r>
        <w:rPr>
          <w:color w:val="000000"/>
          <w:sz w:val="24"/>
          <w:szCs w:val="24"/>
        </w:rPr>
        <w:t xml:space="preserve">3.6. </w:t>
      </w:r>
      <w:r>
        <w:rPr>
          <w:sz w:val="24"/>
          <w:szCs w:val="24"/>
        </w:rPr>
        <w:t xml:space="preserve">Все произведенные Арендатором неотделимые улучшения недвижимого имущества являются собственностью Новосибирской области.</w:t>
      </w:r>
      <w:r/>
    </w:p>
    <w:p>
      <w:pPr>
        <w:ind w:firstLine="680"/>
        <w:jc w:val="both"/>
      </w:pPr>
      <w:r>
        <w:rPr>
          <w:sz w:val="24"/>
          <w:szCs w:val="24"/>
        </w:rPr>
        <w:t xml:space="preserve">Прекращение Договора не влечет прекращения или изменения права собственности Новосибирской области на произведенные неотделимые улучшения. Стоимость неотделимых улучшений, произведенных Арендатором возмещению не подлежит.</w:t>
      </w:r>
      <w:r/>
    </w:p>
    <w:p>
      <w:pPr>
        <w:jc w:val="center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4. Права и обязанности Сторон</w:t>
      </w:r>
      <w:r/>
    </w:p>
    <w:p>
      <w:pPr>
        <w:jc w:val="center"/>
      </w:pPr>
      <w:r/>
      <w:r/>
    </w:p>
    <w:p>
      <w:pPr>
        <w:ind w:firstLine="720"/>
        <w:jc w:val="both"/>
      </w:pPr>
      <w:r>
        <w:rPr>
          <w:sz w:val="24"/>
          <w:szCs w:val="24"/>
        </w:rPr>
        <w:t xml:space="preserve">4.1. </w:t>
      </w:r>
      <w:r>
        <w:rPr>
          <w:sz w:val="24"/>
          <w:szCs w:val="24"/>
        </w:rPr>
        <w:t xml:space="preserve">Департамент  имеет</w:t>
      </w:r>
      <w:r>
        <w:rPr>
          <w:sz w:val="24"/>
          <w:szCs w:val="24"/>
        </w:rPr>
        <w:t xml:space="preserve"> право: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4.1.1. Беспрепятственного доступа к сданному в аренду имуществу </w:t>
      </w:r>
      <w:r>
        <w:rPr>
          <w:rFonts w:eastAsia="Calibri"/>
          <w:sz w:val="24"/>
          <w:szCs w:val="24"/>
          <w:lang w:eastAsia="en-US"/>
        </w:rPr>
        <w:t xml:space="preserve">в рабочее время с предварительным уведомлением Арендатора (в случае пожара или возникновения аварийных ситуаций без предварительного уведомления) в присутствии </w:t>
      </w:r>
      <w:r>
        <w:rPr>
          <w:rFonts w:eastAsia="Calibri"/>
          <w:sz w:val="24"/>
          <w:szCs w:val="24"/>
          <w:lang w:eastAsia="en-US"/>
        </w:rPr>
        <w:t xml:space="preserve">представителей  Арендатора</w:t>
      </w:r>
      <w:r>
        <w:rPr>
          <w:rFonts w:eastAsia="Calibri"/>
          <w:sz w:val="24"/>
          <w:szCs w:val="24"/>
          <w:lang w:eastAsia="en-US"/>
        </w:rPr>
        <w:t xml:space="preserve"> </w:t>
      </w:r>
      <w:r>
        <w:rPr>
          <w:color w:val="2d2d2d"/>
          <w:spacing w:val="2"/>
          <w:sz w:val="24"/>
          <w:szCs w:val="24"/>
        </w:rPr>
        <w:t xml:space="preserve">с целью периодического осмотра недвижимого имущества на предмет соблюдения условий их использования в соответствии с Договором и действующим законодательством.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4.1.2. Досрочно расторгнуть Договор в порядке и в случаях, предусмотренных законодательством Российской Федерации и Договором.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4.1.3. Вносить в Договор необходимые изменения и уточнения в случае изменения действующего законодательства и нормативных актов.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4.1.4. На возмещение убытков, причиненных ухудшением качества недвижимого имущества в результате хозяйственной деятельности Арендатора, а также по иным основаниям, предусмотренным законодательством РФ.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4.1.5. Пользоваться другими правами, если их реализация не противоречит требованиям законодательства и условиям Договора.</w:t>
      </w:r>
      <w:r/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 Департамент обязуется: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4.2.1. Передать Арендатору недвижимое имущество указанные в п.1.1 Договора с даты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подписания акта приема-передачи в соответствии с п. 3.1. Договора.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4.2.2. Создавать Арендатору необходимые условия для использования имущества в соответствии с целями, указанными в пункте 1.1 Договора.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В случае аварий, произошедших не по </w:t>
      </w:r>
      <w:r>
        <w:rPr>
          <w:color w:val="000000"/>
          <w:sz w:val="24"/>
          <w:szCs w:val="24"/>
        </w:rPr>
        <w:t xml:space="preserve">вине  Арендатора</w:t>
      </w:r>
      <w:r>
        <w:rPr>
          <w:color w:val="000000"/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оказывать ему возможное содействие в устранении их последствий.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4.2.3. Не менее, чем за два месяца письменно уведомлять Арендатора 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необходимости освобождения недвижимого имущества в связи с принятыми в установленном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порядке решениями о постановке здания на капитальный ремонт в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соответствии с </w:t>
      </w:r>
      <w:r>
        <w:rPr>
          <w:color w:val="000000"/>
          <w:sz w:val="24"/>
          <w:szCs w:val="24"/>
        </w:rPr>
        <w:t xml:space="preserve">утвержденным  планом</w:t>
      </w:r>
      <w:r>
        <w:rPr>
          <w:color w:val="000000"/>
          <w:sz w:val="24"/>
          <w:szCs w:val="24"/>
        </w:rPr>
        <w:t xml:space="preserve">  капитального  ремонта  или  о  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сносе.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Не менее, чем за два месяца письменно уведомлять Арендатора 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необходимости освобождения недвижимого имущества в связи </w:t>
      </w:r>
      <w:r>
        <w:rPr>
          <w:sz w:val="24"/>
          <w:szCs w:val="24"/>
        </w:rPr>
        <w:t xml:space="preserve">с необходимостью размещения органов государственной власти (департамента) на объекте аренды в порядке, с указанием даты освобождения </w:t>
      </w:r>
      <w:r>
        <w:rPr>
          <w:sz w:val="24"/>
          <w:szCs w:val="24"/>
        </w:rPr>
        <w:t xml:space="preserve">имущества</w:t>
      </w:r>
      <w:r>
        <w:rPr>
          <w:sz w:val="24"/>
          <w:szCs w:val="24"/>
        </w:rPr>
        <w:t xml:space="preserve">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4.2.4. Контролировать надлежащее выполнение Арендатором требований по содержанию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, а также других обязательств, предусмотренных Договором.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4.2.5. Принять арендованное недвижимое имущества от Арендатора не </w:t>
      </w:r>
      <w:r>
        <w:rPr>
          <w:color w:val="000000"/>
          <w:sz w:val="24"/>
          <w:szCs w:val="24"/>
        </w:rPr>
        <w:t xml:space="preserve">позднее  </w:t>
      </w:r>
      <w:r>
        <w:rPr>
          <w:sz w:val="24"/>
          <w:szCs w:val="24"/>
        </w:rPr>
        <w:t xml:space="preserve">5</w:t>
      </w:r>
      <w:r>
        <w:rPr>
          <w:sz w:val="24"/>
          <w:szCs w:val="24"/>
        </w:rPr>
        <w:t xml:space="preserve"> (пяти) календарных </w:t>
      </w:r>
      <w:r>
        <w:rPr>
          <w:color w:val="000000"/>
          <w:sz w:val="24"/>
          <w:szCs w:val="24"/>
        </w:rPr>
        <w:t xml:space="preserve">дней по окончании срока аренды либо при досрочном прекращении Договора.</w:t>
      </w:r>
      <w:r/>
    </w:p>
    <w:p>
      <w:pPr>
        <w:ind w:firstLine="708"/>
        <w:jc w:val="both"/>
      </w:pPr>
      <w:r>
        <w:rPr>
          <w:rFonts w:eastAsia="Calibri"/>
          <w:sz w:val="24"/>
          <w:szCs w:val="24"/>
          <w:lang w:eastAsia="en-US"/>
        </w:rPr>
        <w:t xml:space="preserve">При возврате </w:t>
      </w:r>
      <w:r>
        <w:rPr>
          <w:color w:val="000000"/>
          <w:sz w:val="24"/>
          <w:szCs w:val="24"/>
        </w:rPr>
        <w:t xml:space="preserve">арендованного недвижимого имущества </w:t>
      </w:r>
      <w:r>
        <w:rPr>
          <w:rFonts w:eastAsia="Calibri"/>
          <w:sz w:val="24"/>
          <w:szCs w:val="24"/>
          <w:lang w:eastAsia="en-US"/>
        </w:rPr>
        <w:t xml:space="preserve">Департаменту по акту приема-передачи и при наличии претензий к состоянию </w:t>
      </w:r>
      <w:r>
        <w:rPr>
          <w:color w:val="000000"/>
          <w:sz w:val="24"/>
          <w:szCs w:val="24"/>
        </w:rPr>
        <w:t xml:space="preserve">недвижимого имущества </w:t>
      </w:r>
      <w:r>
        <w:rPr>
          <w:rFonts w:eastAsia="Calibri"/>
          <w:sz w:val="24"/>
          <w:szCs w:val="24"/>
          <w:lang w:eastAsia="en-US"/>
        </w:rPr>
        <w:t xml:space="preserve">на момент его </w:t>
      </w:r>
      <w:r>
        <w:rPr>
          <w:rFonts w:eastAsia="Calibri"/>
          <w:sz w:val="24"/>
          <w:szCs w:val="24"/>
          <w:lang w:eastAsia="en-US"/>
        </w:rPr>
        <w:t xml:space="preserve">сдачи  Департамент</w:t>
      </w:r>
      <w:r>
        <w:rPr>
          <w:rFonts w:eastAsia="Calibri"/>
          <w:sz w:val="24"/>
          <w:szCs w:val="24"/>
          <w:lang w:eastAsia="en-US"/>
        </w:rPr>
        <w:t xml:space="preserve"> обязан отразить их в акте приема-передачи, установив срок и способ устранения данных претензий  Арендатором.</w:t>
      </w:r>
      <w:r/>
    </w:p>
    <w:p>
      <w:pPr>
        <w:ind w:firstLine="708"/>
        <w:jc w:val="both"/>
        <w:rPr>
          <w:color w:val="000000" w:themeColor="text1"/>
        </w:rPr>
      </w:pPr>
      <w:r>
        <w:rPr>
          <w:rFonts w:eastAsia="Calibri"/>
          <w:sz w:val="24"/>
          <w:szCs w:val="24"/>
          <w:lang w:eastAsia="en-US"/>
        </w:rPr>
        <w:t xml:space="preserve">4.2.6. </w:t>
      </w:r>
      <w:r>
        <w:rPr>
          <w:sz w:val="24"/>
          <w:szCs w:val="24"/>
        </w:rPr>
        <w:t xml:space="preserve">Письменно известить Арендатора об изменении адреса своего места нахождения </w:t>
      </w:r>
      <w:r>
        <w:rPr>
          <w:color w:val="000000" w:themeColor="text1"/>
          <w:sz w:val="24"/>
          <w:szCs w:val="24"/>
        </w:rPr>
        <w:t xml:space="preserve">или юридического адреса,</w:t>
      </w:r>
      <w:r>
        <w:rPr>
          <w:color w:val="000000" w:themeColor="text1"/>
          <w:spacing w:val="2"/>
          <w:sz w:val="24"/>
          <w:szCs w:val="24"/>
        </w:rPr>
        <w:t xml:space="preserve"> номера счета и иных реквизитов, указанных в Договоре, в течение 3 (трех) рабочих дней с момента соответствующих изменений путем направления уведомления в адрес Арендатора заказным письмом, а также дополнительно иными способами связи в </w:t>
      </w:r>
      <w:r>
        <w:rPr>
          <w:color w:val="000000" w:themeColor="text1"/>
          <w:spacing w:val="2"/>
          <w:sz w:val="24"/>
          <w:szCs w:val="24"/>
        </w:rPr>
        <w:t xml:space="preserve">соответствии с предоставленными Арендатором реквизитами.</w:t>
      </w:r>
      <w:r>
        <w:rPr>
          <w:color w:val="000000" w:themeColor="text1"/>
        </w:rPr>
      </w:r>
    </w:p>
    <w:p>
      <w:pPr>
        <w:ind w:firstLine="708"/>
        <w:jc w:val="both"/>
      </w:pPr>
      <w:r>
        <w:rPr>
          <w:color w:val="2d2d2d"/>
          <w:spacing w:val="2"/>
          <w:sz w:val="24"/>
          <w:szCs w:val="24"/>
        </w:rPr>
        <w:t xml:space="preserve">4.2.7. О</w:t>
      </w:r>
      <w:r>
        <w:rPr>
          <w:sz w:val="24"/>
          <w:szCs w:val="24"/>
        </w:rPr>
        <w:t xml:space="preserve">беспечить за свой счет государственную регистрацию Договора.</w:t>
      </w:r>
      <w:r/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4.3. Арендатор имеет право: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4.3.1. Использовать недвижимое имущество в соответствии с целью и условиями его предоставления.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4.3.2.</w:t>
      </w:r>
      <w:r>
        <w:t xml:space="preserve"> </w:t>
      </w:r>
      <w:r>
        <w:rPr>
          <w:sz w:val="24"/>
          <w:szCs w:val="24"/>
        </w:rPr>
        <w:t xml:space="preserve">Передать недвижимое</w:t>
      </w:r>
      <w:r>
        <w:rPr>
          <w:sz w:val="24"/>
          <w:szCs w:val="24"/>
        </w:rPr>
        <w:t xml:space="preserve"> имущество в субаренду в соответствии с частью 4.2 статьи 18 Федерального закона от 24.07.2007 № 209-ФЗ «О развитии малого и среднего предпринимательства в Российской Федерации» в пределах срока действия Договора только с письменного согласия Департамента.</w:t>
      </w:r>
      <w:r/>
    </w:p>
    <w:p>
      <w:pPr>
        <w:ind w:firstLine="708"/>
        <w:jc w:val="both"/>
      </w:pPr>
      <w:r>
        <w:rPr>
          <w:rFonts w:eastAsia="Calibri"/>
          <w:bCs/>
          <w:sz w:val="24"/>
          <w:szCs w:val="24"/>
          <w:lang w:eastAsia="en-US"/>
        </w:rPr>
        <w:t xml:space="preserve">4.3.3. С согласия Департамента производить улучшения </w:t>
      </w:r>
      <w:r>
        <w:rPr>
          <w:sz w:val="24"/>
          <w:szCs w:val="24"/>
        </w:rPr>
        <w:t xml:space="preserve">недвижимого имущества</w:t>
      </w:r>
      <w:r>
        <w:rPr>
          <w:rFonts w:eastAsia="Calibri"/>
          <w:bCs/>
          <w:sz w:val="24"/>
          <w:szCs w:val="24"/>
          <w:lang w:eastAsia="en-US"/>
        </w:rPr>
        <w:t xml:space="preserve">, не нарушающие его целостность и не влекущие невозможность его дальнейшего использования.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4.3.4. По истечении срока действия Договора заключить </w:t>
      </w:r>
      <w:r>
        <w:rPr>
          <w:sz w:val="24"/>
          <w:szCs w:val="24"/>
        </w:rPr>
        <w:t xml:space="preserve">договор аренды нежилого здания</w:t>
      </w:r>
      <w:r>
        <w:rPr>
          <w:sz w:val="24"/>
          <w:szCs w:val="24"/>
        </w:rPr>
        <w:t xml:space="preserve"> на новый срок в соответствии с требованиями, установленными Федеральным законом от 26.07.2006 № 135-ФЗ «О защите конкуренции», по письменному заявлению, направленному Департаменту не позднее, чем за два месяца до истечения срока действия Договора.</w:t>
      </w:r>
      <w:r/>
    </w:p>
    <w:p>
      <w:pPr>
        <w:ind w:firstLine="720"/>
        <w:jc w:val="both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  Арендатор обязуется: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4.4.1. Принять у Департамента недвижимое имущество указанные в п.1.1 Договора по акту приема –передачи в соответствии с п. 3.1 Договора.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4.4.2. Использовать недвижимое имущество исключительно по прямому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назначению,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указанному в </w:t>
      </w:r>
      <w:r>
        <w:rPr>
          <w:sz w:val="24"/>
          <w:szCs w:val="24"/>
        </w:rPr>
        <w:t xml:space="preserve">п.1.1 </w:t>
      </w:r>
      <w:r>
        <w:rPr>
          <w:color w:val="000000"/>
          <w:sz w:val="24"/>
          <w:szCs w:val="24"/>
        </w:rPr>
        <w:t xml:space="preserve">Договора.</w:t>
      </w:r>
      <w:r/>
    </w:p>
    <w:p>
      <w:pPr>
        <w:ind w:firstLine="720"/>
        <w:jc w:val="both"/>
        <w:rPr>
          <w:color w:val="000000"/>
          <w:sz w:val="24"/>
          <w:szCs w:val="24"/>
          <w:highlight w:val="none"/>
        </w:rPr>
      </w:pPr>
      <w:r>
        <w:rPr>
          <w:color w:val="000000"/>
          <w:sz w:val="24"/>
          <w:szCs w:val="24"/>
        </w:rPr>
        <w:t xml:space="preserve">4.4.3. </w:t>
      </w:r>
      <w:r>
        <w:rPr>
          <w:color w:val="000000"/>
          <w:sz w:val="24"/>
          <w:szCs w:val="24"/>
        </w:rPr>
        <w:t xml:space="preserve">В течение десяти дней с момента подписания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Договора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заключить с государственным казенным учреждением Новосибирской области «Фонд имущества Новосибирской области»</w:t>
      </w:r>
      <w:r>
        <w:rPr>
          <w:color w:val="000000"/>
          <w:sz w:val="22"/>
          <w:szCs w:val="22"/>
        </w:rPr>
        <w:t xml:space="preserve"> д</w:t>
      </w:r>
      <w:r>
        <w:rPr>
          <w:color w:val="000000"/>
          <w:sz w:val="24"/>
          <w:szCs w:val="24"/>
        </w:rPr>
        <w:t xml:space="preserve">оговор на эксплуатационные, коммунальные 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необходимые административно-хозяйственные услуги (далее – Договор 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оказа</w:t>
      </w:r>
      <w:r>
        <w:rPr>
          <w:color w:val="000000"/>
          <w:sz w:val="24"/>
          <w:szCs w:val="24"/>
        </w:rPr>
        <w:t xml:space="preserve">ние услуг) на срок, установленный пунктом 2.1 Договора, предусмотрев обязанность Арендатора по возмещению коммунальных, эксплуатационных и административно-хозяйственных расходов с даты подписания акта приема-передачи, предусмотренного пунктом 3.1 Договора.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  <w:highlight w:val="none"/>
        </w:rPr>
      </w:r>
    </w:p>
    <w:p>
      <w:pPr>
        <w:ind w:firstLine="72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4.4.4.</w:t>
      </w:r>
      <w:r>
        <w:rPr>
          <w:b/>
          <w:color w:val="000000"/>
          <w:sz w:val="24"/>
          <w:szCs w:val="24"/>
        </w:rPr>
        <w:t xml:space="preserve"> </w:t>
      </w:r>
      <w:r>
        <w:rPr>
          <w:b/>
          <w:color w:val="000000"/>
          <w:sz w:val="24"/>
          <w:szCs w:val="24"/>
        </w:rPr>
        <w:t xml:space="preserve">В течение ________ дней с момента подписания</w:t>
      </w:r>
      <w:r>
        <w:rPr>
          <w:rFonts w:ascii="Courier New" w:hAnsi="Courier New"/>
          <w:b/>
          <w:color w:val="000000"/>
          <w:sz w:val="24"/>
          <w:szCs w:val="24"/>
        </w:rPr>
        <w:t xml:space="preserve"> </w:t>
      </w:r>
      <w:r>
        <w:rPr>
          <w:b/>
          <w:color w:val="000000"/>
          <w:sz w:val="24"/>
          <w:szCs w:val="24"/>
        </w:rPr>
        <w:t xml:space="preserve">Договора</w:t>
      </w:r>
      <w:r>
        <w:rPr>
          <w:b/>
        </w:rPr>
        <w:t xml:space="preserve">, </w:t>
      </w:r>
      <w:r>
        <w:rPr>
          <w:b/>
          <w:sz w:val="24"/>
          <w:szCs w:val="24"/>
        </w:rPr>
        <w:t xml:space="preserve">обратиться в департамент с заявлением о предоставлении в аренду земельного участка </w:t>
      </w:r>
      <w:r>
        <w:rPr>
          <w:b/>
          <w:bCs/>
          <w:sz w:val="24"/>
          <w:szCs w:val="24"/>
          <w:highlight w:val="white"/>
        </w:rPr>
        <w:t xml:space="preserve">с кадастровым номером </w:t>
      </w:r>
      <w:r>
        <w:rPr>
          <w:b/>
          <w:bCs/>
          <w:spacing w:val="-2"/>
          <w:sz w:val="24"/>
          <w:szCs w:val="24"/>
        </w:rPr>
        <w:t xml:space="preserve">54:36:020102:15</w:t>
      </w:r>
      <w:r>
        <w:rPr>
          <w:b/>
          <w:bCs/>
          <w:sz w:val="24"/>
          <w:szCs w:val="24"/>
          <w:highlight w:val="white"/>
        </w:rPr>
        <w:t xml:space="preserve">, площадью 2 398,03 кв. м, категория земель: земли населенных пунктов, вид разрешенного использования: амбулаторно-поликлиническое обслуживание (3.4.1)</w:t>
      </w:r>
      <w:r>
        <w:rPr>
          <w:b/>
          <w:bCs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(основание: подпункт 9 пункта 2 статьи 39.6 Земельного Кодекса Российской Ф</w:t>
      </w:r>
      <w:r>
        <w:rPr>
          <w:b/>
          <w:sz w:val="24"/>
          <w:szCs w:val="24"/>
        </w:rPr>
        <w:t xml:space="preserve">еде</w:t>
      </w:r>
      <w:r>
        <w:rPr>
          <w:b/>
          <w:sz w:val="24"/>
          <w:szCs w:val="24"/>
        </w:rPr>
        <w:t xml:space="preserve">рации</w:t>
      </w:r>
      <w:r>
        <w:rPr>
          <w:b/>
          <w:sz w:val="24"/>
          <w:szCs w:val="24"/>
        </w:rPr>
        <w:t xml:space="preserve">)</w:t>
      </w:r>
      <w:r>
        <w:rPr>
          <w:b/>
          <w:sz w:val="24"/>
          <w:szCs w:val="24"/>
        </w:rPr>
        <w:t xml:space="preserve">.</w:t>
      </w:r>
      <w:r>
        <w:rPr>
          <w:rFonts w:ascii="Times New Roman" w:hAnsi="Times New Roman" w:eastAsia="Times New Roman" w:cs="Times New Roman"/>
          <w:sz w:val="24"/>
          <w:szCs w:val="24"/>
        </w:rPr>
      </w:r>
      <w:r>
        <w:rPr>
          <w:rFonts w:ascii="Times New Roman" w:hAnsi="Times New Roman" w:eastAsia="Times New Roman" w:cs="Times New Roman"/>
          <w:sz w:val="24"/>
          <w:szCs w:val="24"/>
        </w:rPr>
      </w:r>
    </w:p>
    <w:p>
      <w:pPr>
        <w:ind w:firstLine="720"/>
        <w:jc w:val="both"/>
        <w:rPr>
          <w:b/>
          <w:bCs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Размер арендной платы устанавливается в соответствии с Порядком определения размера 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рендной платы за земельные участки, находящиеся в государственной собств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енности Новосибирской области и предоставленные в аренду без торгов, утвержденного постановлением Правительства Новосибирской области от 10.06.2015 № 218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</w:rPr>
        <w:t xml:space="preserve">-п.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4.4.5</w:t>
      </w:r>
      <w:r>
        <w:rPr>
          <w:color w:val="000000"/>
          <w:sz w:val="24"/>
          <w:szCs w:val="24"/>
        </w:rPr>
        <w:t xml:space="preserve">. Следить за нормальным функционированием и техническим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состоянием инженерно-технических коммуникаций, охранной, противопожарной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сигнализации, телефонной сети. Обеспечить их сохранность. Соблюдать требования техники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безопасности, а также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отраслевых правил 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норм, действующих в отношении видов деятельности Арендатора.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Не допускать захламления бытовым и строительным мусором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внутренних дворов </w:t>
      </w:r>
      <w:r>
        <w:rPr>
          <w:color w:val="000000"/>
          <w:sz w:val="24"/>
          <w:szCs w:val="24"/>
        </w:rPr>
        <w:t xml:space="preserve">здани</w:t>
      </w:r>
      <w:r>
        <w:rPr>
          <w:color w:val="000000"/>
          <w:sz w:val="24"/>
          <w:szCs w:val="24"/>
        </w:rPr>
        <w:t xml:space="preserve">й</w:t>
      </w:r>
      <w:r>
        <w:rPr>
          <w:color w:val="000000"/>
          <w:sz w:val="24"/>
          <w:szCs w:val="24"/>
        </w:rPr>
        <w:t xml:space="preserve">, недвижимого имущества и мест общего пользования.</w:t>
      </w:r>
      <w:r>
        <w:rPr>
          <w:sz w:val="24"/>
          <w:szCs w:val="24"/>
        </w:rPr>
        <w:t xml:space="preserve"> 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4.4.6</w:t>
      </w:r>
      <w:r>
        <w:rPr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  <w:t xml:space="preserve">Немедленно </w:t>
      </w:r>
      <w:r>
        <w:rPr>
          <w:rFonts w:eastAsia="Calibri"/>
          <w:sz w:val="24"/>
          <w:szCs w:val="24"/>
          <w:lang w:eastAsia="en-US"/>
        </w:rPr>
        <w:t xml:space="preserve">информировать</w:t>
      </w:r>
      <w:r>
        <w:rPr>
          <w:color w:val="000000"/>
          <w:sz w:val="24"/>
          <w:szCs w:val="24"/>
        </w:rPr>
        <w:t xml:space="preserve"> Департамент о всяком повреждении, аварии или ином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событии, нанесшем (или грозящем нанести) недвижимому имуществу ущерб, и своевременно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принимать все возможные меры по предотвращению угрозы, против дальнейшего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разрушения или повреждения недвижимого имущества.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Обеспечить беспрепятственный доступ к недвижимому имуществу сотрудников аварийно-технических служб и (или) эксплуатирующих организаций, представителей Департамента, осуществить действия, необходимые для ликвидации возникших аварийных ситуаций.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4.4.7</w:t>
      </w:r>
      <w:r>
        <w:rPr>
          <w:color w:val="000000"/>
          <w:sz w:val="24"/>
          <w:szCs w:val="24"/>
        </w:rPr>
        <w:t xml:space="preserve">. Не производить </w:t>
      </w:r>
      <w:r>
        <w:rPr>
          <w:color w:val="000000"/>
          <w:sz w:val="24"/>
          <w:szCs w:val="24"/>
        </w:rPr>
        <w:t xml:space="preserve">прокладок,  скрытых</w:t>
      </w:r>
      <w:r>
        <w:rPr>
          <w:color w:val="000000"/>
          <w:sz w:val="24"/>
          <w:szCs w:val="24"/>
        </w:rPr>
        <w:t xml:space="preserve">  и открытых проводок 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коммуникаций, перепланировок и переоборудования недвижимого имущества,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вызываемых потребностями Арендатора , без письменного разрешения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Департамента 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В случае обнаружения Департаментом самовольных перестроек,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нарушения целостности стен, перегородок или перекрытий, переделок или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прокладок сетей, искажающих первоначальный вид недвижимого имущества,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таковые должны быть ликвидированы Арендатором, а недвижимое имущество приведено в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прежний вид за его счет в срок, определяемый Департаментом.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4.4.8</w:t>
      </w:r>
      <w:r>
        <w:rPr>
          <w:color w:val="000000"/>
          <w:sz w:val="24"/>
          <w:szCs w:val="24"/>
        </w:rPr>
        <w:t xml:space="preserve">. Своевременно производить за свой счет текущий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 недвижимого имущества </w:t>
      </w:r>
      <w:r>
        <w:rPr>
          <w:sz w:val="24"/>
          <w:szCs w:val="24"/>
        </w:rPr>
        <w:t xml:space="preserve">с </w:t>
      </w:r>
      <w:r>
        <w:rPr>
          <w:sz w:val="24"/>
          <w:szCs w:val="24"/>
        </w:rPr>
        <w:t xml:space="preserve">предварительным письменным уведомлением Департамента, а </w:t>
      </w:r>
      <w:r>
        <w:rPr>
          <w:color w:val="000000"/>
          <w:sz w:val="24"/>
          <w:szCs w:val="24"/>
        </w:rPr>
        <w:t xml:space="preserve">также принимать долевое участие пропорционально арендуемой площади в текущем и капитальном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ремонте здания, недвижимого имущества (если в аренде находится часть здания Арендатор принимает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долевое участие в ремонте фасада здания), инженерно-технических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коммуникаций, а также в мероприятиях по благоустройству окружающей территории, проводимых Департаментом согласно отдельным соглашениям,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заключаемым с Департаментом. Иной порядок и условия проведения капитального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ремонта могут быть установлены в дополнительном соглашении к Договору.</w:t>
      </w:r>
      <w:r/>
    </w:p>
    <w:p>
      <w:pPr>
        <w:ind w:firstLine="7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4.4.9</w:t>
      </w:r>
      <w:r>
        <w:rPr>
          <w:color w:val="000000"/>
          <w:sz w:val="24"/>
          <w:szCs w:val="24"/>
        </w:rPr>
        <w:t xml:space="preserve">. Не заключать Договоры и не вступать в сделки, следствием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которых является или может являться какое-либо обременение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предоставленных Арендатору по Договору имущественных прав, в частности,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переход их к иному лицу (договоры залога, субаренды (за исключением </w:t>
      </w:r>
      <w:r>
        <w:rPr>
          <w:color w:val="000000"/>
          <w:sz w:val="24"/>
          <w:szCs w:val="24"/>
        </w:rPr>
        <w:t xml:space="preserve">случая, установленного </w:t>
      </w:r>
      <w:r>
        <w:rPr>
          <w:color w:val="000000"/>
          <w:sz w:val="24"/>
          <w:szCs w:val="24"/>
        </w:rPr>
        <w:t xml:space="preserve">п. 4.3.2 Договора), внесение права 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аренду недвижимого имущества или его части в уставный (складочный) капитал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юридических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лиц и др</w:t>
      </w:r>
      <w:r>
        <w:rPr>
          <w:color w:val="000000"/>
          <w:sz w:val="24"/>
          <w:szCs w:val="24"/>
        </w:rPr>
        <w:t xml:space="preserve">.)</w:t>
      </w:r>
      <w:r>
        <w:rPr>
          <w:color w:val="000000"/>
          <w:sz w:val="24"/>
          <w:szCs w:val="24"/>
        </w:rPr>
        <w:t xml:space="preserve">,</w:t>
      </w:r>
      <w:r>
        <w:rPr>
          <w:sz w:val="24"/>
          <w:szCs w:val="24"/>
        </w:rPr>
        <w:t xml:space="preserve"> не передавать свои права и обязанности по Договору другим лицам (перенаем), осуществлять перевод долга по обязательствам, возникшим из настоящего Договора</w:t>
      </w:r>
      <w:r>
        <w:rPr>
          <w:color w:val="000000"/>
          <w:sz w:val="24"/>
          <w:szCs w:val="24"/>
        </w:rPr>
        <w:t xml:space="preserve">.</w:t>
      </w:r>
      <w:r>
        <w:rPr>
          <w:color w:val="000000"/>
          <w:sz w:val="24"/>
          <w:szCs w:val="24"/>
        </w:rPr>
      </w:r>
      <w:r>
        <w:rPr>
          <w:color w:val="000000"/>
          <w:sz w:val="24"/>
          <w:szCs w:val="24"/>
        </w:rPr>
      </w:r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Не использовать (не передавать сторонним организациям) недвижимое имущество для организации и проведения азартных игр,</w:t>
      </w:r>
      <w:r>
        <w:rPr>
          <w:rFonts w:ascii="Calibri" w:hAnsi="Calibri" w:cs="Calibri"/>
        </w:rPr>
        <w:t xml:space="preserve"> </w:t>
      </w:r>
      <w:r>
        <w:rPr>
          <w:sz w:val="24"/>
          <w:szCs w:val="24"/>
        </w:rPr>
        <w:t xml:space="preserve">в том числе для размещения игровых автоматов</w:t>
      </w:r>
      <w:r>
        <w:rPr>
          <w:color w:val="000000"/>
          <w:sz w:val="24"/>
          <w:szCs w:val="24"/>
        </w:rPr>
        <w:t xml:space="preserve">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4.4.10</w:t>
      </w:r>
      <w:r>
        <w:rPr>
          <w:color w:val="000000"/>
          <w:sz w:val="24"/>
          <w:szCs w:val="24"/>
        </w:rPr>
        <w:t xml:space="preserve">. Предоставлять представителям Департамента возможность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беспрепятственного доступа в недвижимое имущество в случаях проведения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проверок использования их в соответствии с условиями</w:t>
      </w:r>
      <w:r>
        <w:rPr>
          <w:rFonts w:ascii="Courier New" w:hAnsi="Courier New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Договора,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а также всю документацию, запрашиваемую </w:t>
      </w:r>
      <w:r>
        <w:rPr>
          <w:color w:val="000000"/>
          <w:sz w:val="24"/>
          <w:szCs w:val="24"/>
        </w:rPr>
        <w:t xml:space="preserve">представителями  Департамента</w:t>
      </w:r>
      <w:r>
        <w:rPr>
          <w:color w:val="000000"/>
          <w:sz w:val="24"/>
          <w:szCs w:val="24"/>
        </w:rPr>
        <w:t xml:space="preserve">  в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ходе проверки.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</w:t>
      </w:r>
      <w:r>
        <w:rPr>
          <w:color w:val="000000"/>
          <w:sz w:val="24"/>
          <w:szCs w:val="24"/>
        </w:rPr>
        <w:t xml:space="preserve">11</w:t>
      </w:r>
      <w:r>
        <w:rPr>
          <w:color w:val="000000"/>
          <w:sz w:val="24"/>
          <w:szCs w:val="24"/>
        </w:rPr>
        <w:t xml:space="preserve">. Письменно сообщить Департаменту не позднее чем за два месяца о предстоящем освобождении недвижимого имущества как в связи с окончанием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срока действия Договора, так и при досрочном освобождении арендуемого имущества.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4.4.12</w:t>
      </w:r>
      <w:r>
        <w:rPr>
          <w:color w:val="000000"/>
          <w:sz w:val="24"/>
          <w:szCs w:val="24"/>
        </w:rPr>
        <w:t xml:space="preserve">. По окончании срока действия Договора или при его расторжении</w:t>
      </w:r>
      <w:r>
        <w:rPr>
          <w:sz w:val="24"/>
          <w:szCs w:val="24"/>
        </w:rPr>
        <w:t xml:space="preserve"> п</w:t>
      </w:r>
      <w:r>
        <w:rPr>
          <w:color w:val="000000"/>
          <w:sz w:val="24"/>
          <w:szCs w:val="24"/>
        </w:rPr>
        <w:t xml:space="preserve">ередать Департаменту недвижимое имущество по акту приема-передачи в соответствии с разделом 3 Договора в том же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состоянии, в котором они были переданы Арендатору, с учетом нормального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износа. Также Арендатором должны быть переданы Департаменту все произведенные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 арендованном недвижимом имуществе неотделимые перестройки и переделки, а </w:t>
      </w:r>
      <w:r>
        <w:rPr>
          <w:color w:val="000000"/>
          <w:sz w:val="24"/>
          <w:szCs w:val="24"/>
        </w:rPr>
        <w:t xml:space="preserve">также,  все</w:t>
      </w:r>
      <w:r>
        <w:rPr>
          <w:color w:val="000000"/>
          <w:sz w:val="24"/>
          <w:szCs w:val="24"/>
        </w:rPr>
        <w:t xml:space="preserve"> неотделимые улучшения без возмещения затрат.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4.4.13</w:t>
      </w:r>
      <w:r>
        <w:rPr>
          <w:color w:val="000000"/>
          <w:sz w:val="24"/>
          <w:szCs w:val="24"/>
        </w:rPr>
        <w:t xml:space="preserve">. Освободить недвижимое имущество в связи с аварийным состоянием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конструкций здания (или его части), постановкой здания на капитальный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ремонт или его сносом по градостроительным причинам (основаниям), а также в связи </w:t>
      </w:r>
      <w:r>
        <w:rPr>
          <w:sz w:val="24"/>
          <w:szCs w:val="24"/>
        </w:rPr>
        <w:t xml:space="preserve">с необходимостью размещения органов государственной власти (департамента) на недвижимом имуществе, в </w:t>
      </w:r>
      <w:r>
        <w:rPr>
          <w:color w:val="000000"/>
          <w:sz w:val="24"/>
          <w:szCs w:val="24"/>
        </w:rPr>
        <w:t xml:space="preserve">сроки,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установленные уполномоченными органами.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4.4.14</w:t>
      </w:r>
      <w:r>
        <w:rPr>
          <w:sz w:val="24"/>
          <w:szCs w:val="24"/>
        </w:rPr>
        <w:t xml:space="preserve">. Своевременно вносить арендную плату в полном объеме и в сроки, установленные Договором. Несвоевременная оплата арендных платежей, а также вн</w:t>
      </w:r>
      <w:r>
        <w:rPr>
          <w:sz w:val="24"/>
          <w:szCs w:val="24"/>
        </w:rPr>
        <w:t xml:space="preserve">есение платежей не в полном объеме, а частично, считается неисполнением обязанности по внесению арендной платы и является основанием для расторжения Договора в случае, установленном пунктом 3 статьи 619 Гражданского кодекса РФ и наложения штрафных санкций.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4.4.15</w:t>
      </w:r>
      <w:r>
        <w:rPr>
          <w:sz w:val="24"/>
          <w:szCs w:val="24"/>
        </w:rPr>
        <w:t xml:space="preserve">. Застраховать взятое в аренду недвижимое имущество. В случае, если Договор заключается на срок более одного года, Арендатор обязан страховать арендованное недвижимое имущество ежегодно.</w:t>
      </w:r>
      <w:r/>
    </w:p>
    <w:p>
      <w:pPr>
        <w:ind w:firstLine="708"/>
        <w:jc w:val="both"/>
      </w:pPr>
      <w:r>
        <w:rPr>
          <w:rFonts w:eastAsia="Calibri"/>
          <w:sz w:val="24"/>
          <w:szCs w:val="24"/>
          <w:lang w:eastAsia="en-US"/>
        </w:rPr>
        <w:t xml:space="preserve">Заключить договор страхования имущественных интересов, связанных с риском наступления ответственности за причинение вреда жизни, здоровью или имуществу третьих лиц на весь срок действия Договора (стр</w:t>
      </w:r>
      <w:r>
        <w:rPr>
          <w:rFonts w:eastAsia="Calibri"/>
          <w:sz w:val="24"/>
          <w:szCs w:val="24"/>
          <w:lang w:eastAsia="en-US"/>
        </w:rPr>
        <w:t xml:space="preserve">ахование гражданской ответственности), а также договор страхования имущественных интересов, связанных с риском утраты (гибели) или повреждения арендуемого недвижимого имущества, в пользу Департамента на весь срок действия Договора (страхование имущества). 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4.4.16</w:t>
      </w:r>
      <w:r>
        <w:rPr>
          <w:sz w:val="24"/>
          <w:szCs w:val="24"/>
        </w:rPr>
        <w:t xml:space="preserve">. Письменно известить Департамент об изменении адреса своего места нахождения (места жительства) или юридического адреса,</w:t>
      </w:r>
      <w:r>
        <w:rPr>
          <w:color w:val="2d2d2d"/>
          <w:spacing w:val="2"/>
          <w:sz w:val="24"/>
          <w:szCs w:val="24"/>
        </w:rPr>
        <w:t xml:space="preserve"> номера счета и иных реквизитов, указанн</w:t>
      </w:r>
      <w:r>
        <w:rPr>
          <w:color w:val="2d2d2d"/>
          <w:spacing w:val="2"/>
          <w:sz w:val="24"/>
          <w:szCs w:val="24"/>
        </w:rPr>
        <w:t xml:space="preserve">ых в Договоре, в течение 3 (трех) рабочих дней с момента соответствующих изменений путем направления уведомления в адрес Департамента заказным письмом, а также дополнительно иными способами связи в соответствии с предоставленными Департаментом реквизитами.</w:t>
      </w:r>
      <w:r/>
    </w:p>
    <w:p>
      <w:pPr>
        <w:ind w:firstLine="720"/>
        <w:jc w:val="both"/>
        <w:spacing w:line="274" w:lineRule="exact"/>
        <w:shd w:val="clear" w:color="auto" w:fill="ffffff"/>
      </w:pPr>
      <w:r>
        <w:rPr>
          <w:spacing w:val="-1"/>
          <w:sz w:val="24"/>
          <w:szCs w:val="24"/>
        </w:rPr>
        <w:t xml:space="preserve">4.4.17</w:t>
      </w:r>
      <w:r>
        <w:rPr>
          <w:spacing w:val="-1"/>
          <w:sz w:val="24"/>
          <w:szCs w:val="24"/>
        </w:rPr>
        <w:t xml:space="preserve">. Письменно сообщить </w:t>
      </w:r>
      <w:r>
        <w:rPr>
          <w:color w:val="000000"/>
          <w:sz w:val="24"/>
          <w:szCs w:val="24"/>
        </w:rPr>
        <w:t xml:space="preserve">«Департаменту»</w:t>
      </w:r>
      <w:r>
        <w:rPr>
          <w:spacing w:val="-1"/>
          <w:sz w:val="24"/>
          <w:szCs w:val="24"/>
        </w:rPr>
        <w:t xml:space="preserve">, в течение десяти дней, об утрате «Арендатором» права</w:t>
      </w:r>
      <w:r>
        <w:rPr>
          <w:sz w:val="24"/>
          <w:szCs w:val="24"/>
        </w:rPr>
        <w:t xml:space="preserve"> на имущественную поддержку от органов государственной власти </w:t>
      </w:r>
      <w:r>
        <w:rPr>
          <w:spacing w:val="-1"/>
          <w:sz w:val="24"/>
          <w:szCs w:val="24"/>
        </w:rPr>
        <w:t xml:space="preserve">в соответствии с частями 3 и 5 статьи 14 Федерального закона </w:t>
      </w:r>
      <w:r>
        <w:rPr>
          <w:sz w:val="24"/>
          <w:szCs w:val="24"/>
        </w:rPr>
        <w:t xml:space="preserve">от 24.07.2007 № 209-ФЗ «О развитии малого и среднего предпринимательства в Российской </w:t>
      </w:r>
      <w:r>
        <w:rPr>
          <w:spacing w:val="-1"/>
          <w:sz w:val="24"/>
          <w:szCs w:val="24"/>
        </w:rPr>
        <w:t xml:space="preserve">Федерации».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 </w:t>
      </w:r>
      <w:r/>
    </w:p>
    <w:p>
      <w:pPr>
        <w:jc w:val="center"/>
      </w:pPr>
      <w:r>
        <w:rPr>
          <w:b/>
          <w:sz w:val="24"/>
          <w:szCs w:val="24"/>
        </w:rPr>
        <w:t xml:space="preserve">5. Платежи и расчеты по Договору</w:t>
      </w:r>
      <w:r/>
    </w:p>
    <w:p>
      <w:pPr>
        <w:jc w:val="center"/>
      </w:pPr>
      <w:r/>
      <w:r/>
    </w:p>
    <w:p>
      <w:pPr>
        <w:ind w:firstLine="708"/>
        <w:jc w:val="both"/>
      </w:pPr>
      <w:r>
        <w:rPr>
          <w:sz w:val="24"/>
          <w:szCs w:val="24"/>
        </w:rPr>
        <w:t xml:space="preserve">5.1. Размер арендной платы.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</w:t>
      </w:r>
      <w:r>
        <w:rPr>
          <w:sz w:val="24"/>
          <w:szCs w:val="24"/>
        </w:rPr>
        <w:t xml:space="preserve">соответствии </w:t>
      </w:r>
      <w:r>
        <w:rPr>
          <w:sz w:val="24"/>
          <w:szCs w:val="24"/>
        </w:rPr>
        <w:t xml:space="preserve">с </w:t>
      </w:r>
      <w:r>
        <w:rPr>
          <w:spacing w:val="-2"/>
          <w:sz w:val="24"/>
          <w:szCs w:val="24"/>
        </w:rPr>
        <w:t xml:space="preserve">Отчетом от 23.03.2026</w:t>
      </w:r>
      <w:r>
        <w:rPr>
          <w:spacing w:val="-2"/>
          <w:sz w:val="24"/>
          <w:szCs w:val="24"/>
        </w:rPr>
        <w:t xml:space="preserve"> № 323/26 «О</w:t>
      </w:r>
      <w:r>
        <w:rPr>
          <w:spacing w:val="-2"/>
          <w:sz w:val="24"/>
          <w:szCs w:val="24"/>
        </w:rPr>
        <w:t xml:space="preserve">б оценке права пользования на условиях аренды объектом недвижимого </w:t>
      </w:r>
      <w:r>
        <w:rPr>
          <w:spacing w:val="-2"/>
          <w:sz w:val="24"/>
          <w:szCs w:val="24"/>
        </w:rPr>
        <w:t xml:space="preserve">имущества – 1 кв. м объекта недвижимого имущества – Здание, кадастровый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номер 54:36:020102:140, назначение: нежилое, площадь 406,4 кв. м, количество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этажей: 2, в том числе подземных 0, адрес (местонахождение) объекта: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Российская Федерация, Новосибирская обл., г. Обь, ул. Чехова, дом 1</w:t>
      </w:r>
      <w:r>
        <w:rPr>
          <w:spacing w:val="-2"/>
          <w:sz w:val="24"/>
          <w:szCs w:val="24"/>
        </w:rPr>
        <w:t xml:space="preserve">»</w:t>
      </w:r>
      <w:r>
        <w:rPr>
          <w:spacing w:val="-2"/>
          <w:sz w:val="24"/>
          <w:szCs w:val="24"/>
        </w:rPr>
        <w:t xml:space="preserve">, </w:t>
      </w:r>
      <w:r>
        <w:rPr>
          <w:sz w:val="24"/>
          <w:szCs w:val="24"/>
        </w:rPr>
        <w:t xml:space="preserve">выполненного </w:t>
      </w:r>
      <w:r>
        <w:rPr>
          <w:rFonts w:eastAsiaTheme="minorHAnsi"/>
          <w:sz w:val="24"/>
          <w:szCs w:val="24"/>
        </w:rPr>
        <w:t xml:space="preserve">ООО «Персональная оценка»  </w:t>
      </w:r>
      <w:r>
        <w:rPr>
          <w:bCs/>
          <w:sz w:val="24"/>
          <w:szCs w:val="24"/>
        </w:rPr>
        <w:t xml:space="preserve">(</w:t>
      </w:r>
      <w:r>
        <w:rPr>
          <w:bCs/>
          <w:sz w:val="24"/>
          <w:szCs w:val="24"/>
        </w:rPr>
        <w:t xml:space="preserve">ОГРН: 1236600022230</w:t>
      </w:r>
      <w:r>
        <w:rPr>
          <w:rFonts w:eastAsiaTheme="minorHAnsi"/>
          <w:sz w:val="24"/>
          <w:szCs w:val="24"/>
        </w:rPr>
        <w:t xml:space="preserve">, </w:t>
      </w:r>
      <w:r>
        <w:rPr>
          <w:bCs/>
          <w:sz w:val="24"/>
          <w:szCs w:val="24"/>
        </w:rPr>
        <w:t xml:space="preserve">ИНН: 6658562659</w:t>
      </w:r>
      <w:r>
        <w:rPr>
          <w:bCs/>
          <w:sz w:val="24"/>
          <w:szCs w:val="24"/>
        </w:rPr>
        <w:t xml:space="preserve">)</w:t>
      </w:r>
      <w:r>
        <w:rPr>
          <w:sz w:val="24"/>
          <w:szCs w:val="24"/>
        </w:rPr>
        <w:t xml:space="preserve">,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Протоколом №___от _________</w:t>
      </w:r>
      <w:r>
        <w:rPr>
          <w:color w:val="00000a"/>
          <w:sz w:val="24"/>
          <w:szCs w:val="24"/>
        </w:rPr>
        <w:t xml:space="preserve"> </w:t>
      </w:r>
      <w:r>
        <w:rPr>
          <w:color w:val="00000a"/>
          <w:sz w:val="24"/>
          <w:szCs w:val="24"/>
        </w:rPr>
        <w:t xml:space="preserve">о результатах аукциона (</w:t>
      </w:r>
      <w:r>
        <w:rPr>
          <w:color w:val="00000a"/>
          <w:sz w:val="24"/>
          <w:szCs w:val="24"/>
        </w:rPr>
        <w:t xml:space="preserve">протокола рассмотрения заявок</w:t>
      </w:r>
      <w:r>
        <w:rPr>
          <w:sz w:val="24"/>
          <w:szCs w:val="24"/>
        </w:rPr>
        <w:t xml:space="preserve">)</w:t>
      </w:r>
      <w:r>
        <w:rPr>
          <w:sz w:val="24"/>
          <w:szCs w:val="24"/>
        </w:rPr>
        <w:t xml:space="preserve">,</w:t>
      </w:r>
      <w:r/>
    </w:p>
    <w:p>
      <w:pPr>
        <w:ind w:firstLine="708"/>
        <w:jc w:val="both"/>
      </w:pP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  <w:r/>
    </w:p>
    <w:p>
      <w:pPr>
        <w:ind w:firstLine="708"/>
        <w:jc w:val="both"/>
        <w:rPr>
          <w:sz w:val="24"/>
          <w:szCs w:val="24"/>
          <w:highlight w:val="none"/>
        </w:rPr>
      </w:pPr>
      <w:r>
        <w:rPr>
          <w:sz w:val="24"/>
          <w:szCs w:val="24"/>
        </w:rPr>
        <w:t xml:space="preserve">з</w:t>
      </w:r>
      <w:r>
        <w:rPr>
          <w:sz w:val="24"/>
          <w:szCs w:val="24"/>
        </w:rPr>
        <w:t xml:space="preserve">а  указанное в </w:t>
      </w:r>
      <w:hyperlink r:id="rId34" w:tooltip="consultantplus://offline/ref=C6DF8FFA0FAEBC74B2071D96289E5141BF192FAC6A3078F9F19E545D908E3F7218D5F0C35DB5664DE6AE313E7690DD83638AC17404EF20A56A6CDB68VANEJ" w:history="1">
        <w:r>
          <w:rPr>
            <w:color w:val="0000ff"/>
            <w:sz w:val="24"/>
            <w:szCs w:val="24"/>
          </w:rPr>
          <w:t xml:space="preserve">разделе 1</w:t>
        </w:r>
      </w:hyperlink>
      <w:r>
        <w:rPr>
          <w:sz w:val="24"/>
          <w:szCs w:val="24"/>
        </w:rPr>
        <w:t xml:space="preserve"> Договора недвижимое имущество  размер арендной платы без учета НДС, </w:t>
      </w:r>
      <w:r>
        <w:rPr>
          <w:spacing w:val="2"/>
          <w:sz w:val="24"/>
          <w:szCs w:val="24"/>
        </w:rPr>
        <w:t xml:space="preserve">без учета коммунальных платежей, эксплуатационных и административно-хозяйственных расходов</w:t>
      </w:r>
      <w:r>
        <w:rPr>
          <w:spacing w:val="2"/>
          <w:sz w:val="24"/>
          <w:szCs w:val="24"/>
        </w:rPr>
        <w:t xml:space="preserve">, связанных с их содержанием, </w:t>
      </w:r>
      <w:r>
        <w:rPr>
          <w:sz w:val="24"/>
          <w:szCs w:val="24"/>
        </w:rPr>
        <w:t xml:space="preserve">устанавливается  в размере: ______________ (_________________________) рублей в месяц (год).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ind w:firstLine="708"/>
        <w:jc w:val="both"/>
      </w:pPr>
      <w:r/>
      <w:r/>
    </w:p>
    <w:p>
      <w:pPr>
        <w:ind w:firstLine="540"/>
        <w:jc w:val="both"/>
      </w:pPr>
      <w:r>
        <w:rPr>
          <w:sz w:val="24"/>
          <w:szCs w:val="24"/>
        </w:rPr>
        <w:t xml:space="preserve">Ежегодная арендная плата вносится «Арендатором»: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 первый год аренды - 40 процентов от размера ежегодной арендной платы;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во второй год аренды - 60 процентов от размера ежегодной арендной платы;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 третий год аренды - 80 процентов от размера ежегодной арендной платы;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в четвертый год аренды и далее - 100 процентов от размера ежегодной арендной платы, установленного в Договоре.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5.2. Сроки и порядок оплаты: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5.2.1. Арендатор вносит арендные платежи ежемесячно до третьего числа текущего месяца. В случае, если договор заключен не в первый день календарного месяца, первый платёж должен быть внесён Арендатором в течение пяти дней с момента заключения договора:</w:t>
      </w:r>
      <w:r/>
    </w:p>
    <w:p>
      <w:pPr>
        <w:ind w:firstLine="540"/>
        <w:jc w:val="both"/>
      </w:pPr>
      <w:r>
        <w:rPr>
          <w:sz w:val="24"/>
          <w:szCs w:val="24"/>
        </w:rPr>
        <w:t xml:space="preserve">ежемесячная арендная плата без учета НДС (с НДС для самозанятых) в первый год аренды составляет _____________, 40 процентов от размера ежемесячной арендной платы</w:t>
      </w:r>
      <w:r>
        <w:rPr>
          <w:sz w:val="24"/>
          <w:szCs w:val="24"/>
        </w:rPr>
        <w:t xml:space="preserve">,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установленной в договоре.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Задаток, перечисленный Арендатором за участие в аукционе на право заключения Договора, зачисляется в счет первых арендных платежей.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Физические лица (за исключением индивидуальных предпринимателей), заключившие договор аренды, на задаток начисляют НДС и </w:t>
      </w:r>
      <w:r>
        <w:rPr>
          <w:sz w:val="24"/>
          <w:szCs w:val="24"/>
        </w:rPr>
        <w:t xml:space="preserve">перечисляют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на реквизиты для арендной платы, указанные в п. 5.2.2 Договора</w:t>
      </w:r>
      <w:r>
        <w:rPr>
          <w:sz w:val="24"/>
          <w:szCs w:val="24"/>
        </w:rPr>
        <w:t xml:space="preserve">.</w:t>
      </w:r>
      <w:r/>
    </w:p>
    <w:p>
      <w:pPr>
        <w:pStyle w:val="910"/>
        <w:ind w:firstLine="720"/>
      </w:pPr>
      <w:r>
        <w:t xml:space="preserve">5.2.2. Ежемесячная арендная плата </w:t>
      </w:r>
      <w:r>
        <w:t xml:space="preserve">_______________</w:t>
      </w:r>
      <w:r>
        <w:t xml:space="preserve">без учета НДС перечисляется: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 xml:space="preserve">Банк получателя</w:t>
      </w:r>
      <w:r>
        <w:rPr>
          <w:sz w:val="24"/>
          <w:szCs w:val="24"/>
        </w:rPr>
        <w:t xml:space="preserve">: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ОКЦ № 1 </w:t>
      </w:r>
      <w:r>
        <w:rPr>
          <w:sz w:val="24"/>
          <w:szCs w:val="24"/>
        </w:rPr>
        <w:t xml:space="preserve">СИБИРСКОЕ ГУ БАНКА РОССИИ//УФК по Новосибирской области </w:t>
      </w:r>
      <w:r>
        <w:rPr>
          <w:sz w:val="24"/>
          <w:szCs w:val="24"/>
        </w:rPr>
        <w:t xml:space="preserve">г. </w:t>
      </w:r>
      <w:r>
        <w:rPr>
          <w:sz w:val="24"/>
          <w:szCs w:val="24"/>
        </w:rPr>
        <w:t xml:space="preserve">Новосибирск;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Счет</w:t>
      </w:r>
      <w:r>
        <w:rPr>
          <w:sz w:val="24"/>
          <w:szCs w:val="24"/>
        </w:rPr>
        <w:t xml:space="preserve"> банка 40102810445370000043; БИК банка 015004950.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Получатель</w:t>
      </w:r>
      <w:r>
        <w:rPr>
          <w:sz w:val="24"/>
          <w:szCs w:val="24"/>
        </w:rPr>
        <w:t xml:space="preserve">: ИНН 5406214965, КПП 540601001. Управление Федерального казначейства по Новосибирской области (Департамент имущества и земельных отношений Новосибирской области);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Счет получателя</w:t>
      </w:r>
      <w:r>
        <w:rPr>
          <w:sz w:val="24"/>
          <w:szCs w:val="24"/>
        </w:rPr>
        <w:t xml:space="preserve">: 03100643000000015100.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Поля в строке кодов заполняются следующим образом:</w:t>
      </w:r>
      <w:r/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1E0" w:firstRow="1" w:lastRow="1" w:firstColumn="1" w:lastColumn="1" w:noHBand="0" w:noVBand="0"/>
      </w:tblPr>
      <w:tblGrid>
        <w:gridCol w:w="2660"/>
        <w:gridCol w:w="1559"/>
        <w:gridCol w:w="992"/>
        <w:gridCol w:w="1134"/>
        <w:gridCol w:w="993"/>
        <w:gridCol w:w="850"/>
        <w:gridCol w:w="668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660" w:type="dxa"/>
            <w:textDirection w:val="lrTb"/>
            <w:noWrap w:val="false"/>
          </w:tcPr>
          <w:p>
            <w:pPr>
              <w:jc w:val="both"/>
            </w:pPr>
            <w:r>
              <w:rPr>
                <w:b/>
                <w:sz w:val="24"/>
                <w:szCs w:val="24"/>
                <w:lang w:val="en-US"/>
              </w:rPr>
              <w:t xml:space="preserve">120</w:t>
            </w:r>
            <w:r>
              <w:rPr>
                <w:b/>
                <w:sz w:val="24"/>
                <w:szCs w:val="24"/>
              </w:rPr>
              <w:t xml:space="preserve">11105072020000120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50701000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3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8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</w:tr>
    </w:tbl>
    <w:p>
      <w:pPr>
        <w:pStyle w:val="910"/>
        <w:ind w:left="-142" w:firstLine="862"/>
      </w:pPr>
      <w:r>
        <w:t xml:space="preserve">в поле «Назначение платежа» указывается: «Арендная плата за пользованием имуществом по договору №____от____ за ____месяц ____года»</w:t>
      </w:r>
      <w:r/>
    </w:p>
    <w:p>
      <w:pPr>
        <w:pStyle w:val="910"/>
        <w:ind w:left="-142" w:firstLine="862"/>
      </w:pPr>
      <w:r>
        <w:t xml:space="preserve">При перечислении сборов платежным поручением необходимо в поле 101 платежного поручения указывать назначение «08».</w:t>
      </w:r>
      <w:r/>
    </w:p>
    <w:p>
      <w:pPr>
        <w:pStyle w:val="910"/>
        <w:ind w:firstLine="708"/>
      </w:pPr>
      <w:r>
        <w:t xml:space="preserve">5.3. Обязанность Арендатора по уплате арендной платы считается исполненной с даты зачисления денежных средств </w:t>
      </w:r>
      <w:r>
        <w:t xml:space="preserve">на расчетный счет</w:t>
      </w:r>
      <w:r>
        <w:t xml:space="preserve"> указанный в п. 5.2.2 Договора.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5.4. Расходы по содержанию сданного в аренду государственного имущества </w:t>
      </w:r>
      <w:r>
        <w:rPr>
          <w:sz w:val="24"/>
          <w:szCs w:val="24"/>
        </w:rPr>
        <w:t xml:space="preserve">(экспл</w:t>
      </w:r>
      <w:r>
        <w:rPr>
          <w:sz w:val="24"/>
          <w:szCs w:val="24"/>
        </w:rPr>
        <w:t xml:space="preserve">уатационные, коммунальные и необходимые административно-хозяйственные услуги и т.п.) не включаются в установленную настоящим договором арендную плату. Оплата данных расходов производится арендатором по отдельному договору на оказание услуг, заключаемого с </w:t>
      </w:r>
      <w:r>
        <w:rPr>
          <w:color w:val="000000"/>
          <w:sz w:val="24"/>
          <w:szCs w:val="24"/>
        </w:rPr>
        <w:t xml:space="preserve">государственным казенным учреждением Новосибирской области </w:t>
      </w:r>
      <w:r>
        <w:rPr>
          <w:sz w:val="24"/>
          <w:szCs w:val="24"/>
        </w:rPr>
        <w:t xml:space="preserve">«Фонд имущества Новосибирской области».</w:t>
      </w:r>
      <w:r/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5.5. </w:t>
      </w:r>
      <w:r>
        <w:rPr>
          <w:sz w:val="24"/>
          <w:szCs w:val="24"/>
        </w:rPr>
        <w:t xml:space="preserve">НДС (за исключением физических лиц) начисляется Арендатором </w:t>
      </w:r>
      <w:r>
        <w:rPr>
          <w:spacing w:val="-1"/>
          <w:sz w:val="24"/>
          <w:szCs w:val="24"/>
        </w:rPr>
        <w:t xml:space="preserve">по ставкам, действующим на момент перечисления арендной платы и самостоятельно </w:t>
      </w:r>
      <w:r>
        <w:rPr>
          <w:sz w:val="24"/>
          <w:szCs w:val="24"/>
        </w:rPr>
        <w:t xml:space="preserve">перечисляет отдельным платежным поручением на счет </w:t>
      </w:r>
      <w:r>
        <w:rPr>
          <w:spacing w:val="-1"/>
          <w:sz w:val="24"/>
          <w:szCs w:val="24"/>
        </w:rPr>
        <w:t xml:space="preserve">отделения федерального казначейства по месту регистрации </w:t>
      </w:r>
      <w:r>
        <w:rPr>
          <w:sz w:val="24"/>
          <w:szCs w:val="24"/>
        </w:rPr>
        <w:t xml:space="preserve">арендатора </w:t>
      </w:r>
      <w:r>
        <w:rPr>
          <w:sz w:val="24"/>
          <w:szCs w:val="24"/>
        </w:rPr>
        <w:t xml:space="preserve">в ГНИ</w:t>
      </w:r>
      <w:r>
        <w:rPr>
          <w:sz w:val="24"/>
          <w:szCs w:val="24"/>
        </w:rPr>
        <w:t xml:space="preserve"> в качестве налогоплательщика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142" w:firstLine="709"/>
        <w:jc w:val="both"/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Физические лица (за исключением индивидуальных предпринимателей) самостоятельно начисляют НДС </w:t>
      </w:r>
      <w:r>
        <w:rPr>
          <w:sz w:val="24"/>
          <w:szCs w:val="24"/>
        </w:rPr>
        <w:t xml:space="preserve">к арендной плате</w:t>
      </w:r>
      <w:r>
        <w:rPr>
          <w:sz w:val="24"/>
          <w:szCs w:val="24"/>
        </w:rPr>
        <w:t xml:space="preserve"> установленной в пункте 5.2.2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всю сумму с НДС перечисляют на реквизиты для арендной платы, указанные в п. 5.2.2 Договора.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</w:pPr>
      <w:r/>
      <w:r/>
    </w:p>
    <w:p>
      <w:pPr>
        <w:ind w:firstLine="708"/>
        <w:jc w:val="both"/>
      </w:pPr>
      <w:r>
        <w:rPr>
          <w:color w:val="2d2d2d"/>
          <w:spacing w:val="2"/>
          <w:sz w:val="24"/>
          <w:szCs w:val="24"/>
        </w:rPr>
        <w:t xml:space="preserve">5.6.</w:t>
      </w:r>
      <w:r>
        <w:rPr>
          <w:color w:val="2d2d2d"/>
          <w:spacing w:val="2"/>
        </w:rPr>
        <w:t xml:space="preserve"> </w:t>
      </w:r>
      <w:r>
        <w:rPr>
          <w:sz w:val="24"/>
          <w:szCs w:val="24"/>
        </w:rPr>
        <w:t xml:space="preserve">Пени, штрафы по настоящему договору перечисляются: </w:t>
      </w:r>
      <w:r/>
    </w:p>
    <w:p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 xml:space="preserve">Банк получателя</w:t>
      </w:r>
      <w:r>
        <w:rPr>
          <w:sz w:val="24"/>
          <w:szCs w:val="24"/>
        </w:rPr>
        <w:t xml:space="preserve">: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ОКЦ № 1 </w:t>
      </w:r>
      <w:r>
        <w:rPr>
          <w:sz w:val="24"/>
          <w:szCs w:val="24"/>
        </w:rPr>
        <w:t xml:space="preserve">СИБИРСКОЕ ГУ БАНКА РОССИИ//УФК по Новосибирской области </w:t>
      </w:r>
      <w:r>
        <w:rPr>
          <w:sz w:val="24"/>
          <w:szCs w:val="24"/>
        </w:rPr>
        <w:t xml:space="preserve">г. </w:t>
      </w:r>
      <w:r>
        <w:rPr>
          <w:sz w:val="24"/>
          <w:szCs w:val="24"/>
        </w:rPr>
        <w:t xml:space="preserve">Новосибирск; 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sz w:val="24"/>
          <w:szCs w:val="24"/>
        </w:rPr>
        <w:t xml:space="preserve">Счет</w:t>
      </w:r>
      <w:r>
        <w:rPr>
          <w:sz w:val="24"/>
          <w:szCs w:val="24"/>
        </w:rPr>
        <w:t xml:space="preserve"> банка 40102810445370000043; БИК банка 015004950.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Получатель</w:t>
      </w:r>
      <w:r>
        <w:rPr>
          <w:sz w:val="24"/>
          <w:szCs w:val="24"/>
        </w:rPr>
        <w:t xml:space="preserve">: ИНН 5406214965, КПП 540601001. Управление Федерального казначейства по Новосибирской области (Департамент имущества и земельных отношений Новосибирской области); </w:t>
      </w:r>
      <w:r/>
    </w:p>
    <w:p>
      <w:pPr>
        <w:ind w:left="708"/>
        <w:jc w:val="both"/>
      </w:pPr>
      <w:r>
        <w:rPr>
          <w:sz w:val="24"/>
          <w:szCs w:val="24"/>
          <w:u w:val="single"/>
        </w:rPr>
        <w:t xml:space="preserve">Счет получателя</w:t>
      </w:r>
      <w:r>
        <w:rPr>
          <w:sz w:val="24"/>
          <w:szCs w:val="24"/>
        </w:rPr>
        <w:t xml:space="preserve">: 03100643000000015100.</w:t>
      </w:r>
      <w:r/>
    </w:p>
    <w:p>
      <w:pPr>
        <w:pStyle w:val="922"/>
        <w:ind w:firstLine="720"/>
        <w:spacing w:after="0" w:line="240" w:lineRule="auto"/>
      </w:pPr>
      <w:r>
        <w:rPr>
          <w:sz w:val="24"/>
          <w:szCs w:val="24"/>
        </w:rPr>
        <w:t xml:space="preserve">Поля в строке кодов заполняются следующим образом:</w:t>
      </w:r>
      <w:r/>
    </w:p>
    <w:tbl>
      <w:tblPr>
        <w:tblW w:w="9212" w:type="dxa"/>
        <w:tblInd w:w="-15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CellMar>
          <w:left w:w="93" w:type="dxa"/>
        </w:tblCellMar>
        <w:tblLook w:val="01E0" w:firstRow="1" w:lastRow="1" w:firstColumn="1" w:lastColumn="1" w:noHBand="0" w:noVBand="0"/>
      </w:tblPr>
      <w:tblGrid>
        <w:gridCol w:w="3017"/>
        <w:gridCol w:w="1555"/>
        <w:gridCol w:w="993"/>
        <w:gridCol w:w="1134"/>
        <w:gridCol w:w="994"/>
        <w:gridCol w:w="852"/>
        <w:gridCol w:w="667"/>
      </w:tblGrid>
      <w:tr>
        <w:tblPrEx/>
        <w:trPr/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3016" w:type="dxa"/>
            <w:textDirection w:val="lrTb"/>
            <w:noWrap w:val="false"/>
          </w:tcPr>
          <w:p>
            <w:pPr>
              <w:jc w:val="both"/>
            </w:pPr>
            <w:r>
              <w:rPr>
                <w:b/>
                <w:sz w:val="24"/>
                <w:szCs w:val="24"/>
              </w:rPr>
              <w:t xml:space="preserve">120116</w:t>
            </w:r>
            <w:r>
              <w:rPr>
                <w:b/>
                <w:sz w:val="24"/>
                <w:szCs w:val="24"/>
                <w:lang w:val="en-US"/>
              </w:rPr>
              <w:t xml:space="preserve">07090020000140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1555" w:type="dxa"/>
            <w:textDirection w:val="lrTb"/>
            <w:noWrap w:val="false"/>
          </w:tcPr>
          <w:p>
            <w:pPr>
              <w:jc w:val="both"/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50701000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993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1134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994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852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  <w:tc>
          <w:tcPr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93" w:type="dxa"/>
              <w:top w:w="0" w:type="dxa"/>
              <w:right w:w="108" w:type="dxa"/>
              <w:bottom w:w="0" w:type="dxa"/>
            </w:tcMar>
            <w:tcW w:w="667" w:type="dxa"/>
            <w:textDirection w:val="lrTb"/>
            <w:noWrap w:val="false"/>
          </w:tcPr>
          <w:p>
            <w:pPr>
              <w:jc w:val="both"/>
            </w:pPr>
            <w:r>
              <w:rPr>
                <w:sz w:val="24"/>
                <w:szCs w:val="24"/>
              </w:rPr>
              <w:t xml:space="preserve">0</w:t>
            </w:r>
            <w:r/>
          </w:p>
        </w:tc>
      </w:tr>
    </w:tbl>
    <w:p>
      <w:pPr>
        <w:pStyle w:val="922"/>
        <w:ind w:firstLine="720"/>
        <w:spacing w:after="0" w:line="240" w:lineRule="auto"/>
      </w:pPr>
      <w:r>
        <w:rPr>
          <w:sz w:val="24"/>
          <w:szCs w:val="24"/>
        </w:rPr>
        <w:t xml:space="preserve">в поле «Назначение платежа» указывается: «Пени по договору №____</w:t>
      </w:r>
      <w:r>
        <w:rPr>
          <w:sz w:val="24"/>
          <w:szCs w:val="24"/>
        </w:rPr>
        <w:t xml:space="preserve">от_____за</w:t>
      </w:r>
      <w:r>
        <w:rPr>
          <w:sz w:val="24"/>
          <w:szCs w:val="24"/>
        </w:rPr>
        <w:t xml:space="preserve">_____ года».</w:t>
      </w:r>
      <w:r/>
    </w:p>
    <w:p>
      <w:pPr>
        <w:pStyle w:val="922"/>
        <w:ind w:firstLine="720"/>
        <w:spacing w:after="0" w:line="240" w:lineRule="auto"/>
      </w:pPr>
      <w:r>
        <w:rPr>
          <w:sz w:val="24"/>
          <w:szCs w:val="24"/>
        </w:rPr>
        <w:t xml:space="preserve">При перечислении сборов платежным поручением необходимо в поле 101 платежного поручения указывать назначение «08».</w:t>
      </w:r>
      <w:r/>
    </w:p>
    <w:p>
      <w:pPr>
        <w:ind w:firstLine="720"/>
        <w:jc w:val="both"/>
      </w:pPr>
      <w:r/>
      <w:r/>
    </w:p>
    <w:p>
      <w:pPr>
        <w:ind w:firstLine="709"/>
        <w:jc w:val="both"/>
      </w:pPr>
      <w:r>
        <w:rPr>
          <w:rFonts w:eastAsia="Calibri"/>
          <w:sz w:val="24"/>
          <w:szCs w:val="24"/>
        </w:rPr>
        <w:t xml:space="preserve">5.7. </w:t>
      </w:r>
      <w:r>
        <w:rPr>
          <w:sz w:val="24"/>
          <w:szCs w:val="24"/>
        </w:rPr>
        <w:t xml:space="preserve">Арендная плата вносится арендатором на условиях и в порядке, установленном постановлением Правительства Новосибирской области от </w:t>
      </w:r>
      <w:r>
        <w:rPr>
          <w:color w:val="000000"/>
          <w:sz w:val="24"/>
          <w:szCs w:val="24"/>
        </w:rPr>
        <w:t xml:space="preserve">24.01.2017 № 10-п</w:t>
      </w:r>
      <w:r>
        <w:rPr>
          <w:sz w:val="24"/>
          <w:szCs w:val="24"/>
        </w:rPr>
        <w:t xml:space="preserve"> «</w:t>
      </w:r>
      <w:r>
        <w:rPr>
          <w:bCs/>
          <w:spacing w:val="-1"/>
          <w:sz w:val="24"/>
          <w:szCs w:val="24"/>
        </w:rPr>
        <w:t xml:space="preserve">О Порядке и условиях предоставления в аренду государственного </w:t>
      </w:r>
      <w:r>
        <w:rPr>
          <w:bCs/>
          <w:sz w:val="24"/>
          <w:szCs w:val="24"/>
        </w:rPr>
        <w:t xml:space="preserve">имущества Новосибирской области, включенного в перечень государственного имущества Новосибирской области, свободного от прав третьих лиц (</w:t>
      </w:r>
      <w:r>
        <w:rPr>
          <w:sz w:val="24"/>
          <w:szCs w:val="24"/>
        </w:rPr>
        <w:t xml:space="preserve">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</w:t>
      </w:r>
      <w:r>
        <w:rPr>
          <w:bCs/>
          <w:spacing w:val="-1"/>
          <w:sz w:val="24"/>
          <w:szCs w:val="24"/>
        </w:rPr>
        <w:t xml:space="preserve">)</w:t>
      </w:r>
      <w:r>
        <w:rPr>
          <w:sz w:val="24"/>
          <w:szCs w:val="24"/>
        </w:rPr>
        <w:t xml:space="preserve">» (далее – порядок и условия  предоставления в аренду государственного имущества ).</w:t>
      </w:r>
      <w:r/>
    </w:p>
    <w:p>
      <w:pPr>
        <w:ind w:firstLine="709"/>
        <w:jc w:val="both"/>
      </w:pPr>
      <w:r>
        <w:rPr>
          <w:sz w:val="24"/>
          <w:szCs w:val="24"/>
        </w:rPr>
        <w:t xml:space="preserve">Изменения, вносимые в порядок и условия предоставления в аренду государственного имущества, распространяются на Договор с момента вступления в силу таких изменений.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Кроме того, Департаментом в одностороннем порядке может быть изменен порядок перечисления арендной платы, о чем Арендатору направляется уведомление, не позднее, чем за 1 (один) месяц.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Уведомление об установлении нового размера арендной платы, и порядка ее оплаты составляется Департаментом в двух экземплярах (по одному для каждой из Сторон) и является неотъемлемой частью Дого</w:t>
      </w:r>
      <w:r>
        <w:rPr>
          <w:rFonts w:eastAsia="Calibri"/>
          <w:sz w:val="24"/>
          <w:szCs w:val="24"/>
          <w:lang w:eastAsia="en-US"/>
        </w:rPr>
        <w:t xml:space="preserve">вора. Указанные изменения доводятся до Арендатора Департаментом письменно заказным письмом по адресу, указанному в юридических реквизитах Арендатора, или вручаются Арендатору под роспись, без оформления этих изменений дополнительным соглашением к Договору.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Новый размер арендной платы, новые реквизиты и поря</w:t>
      </w:r>
      <w:r>
        <w:rPr>
          <w:rFonts w:eastAsia="Calibri"/>
          <w:sz w:val="24"/>
          <w:szCs w:val="24"/>
          <w:lang w:eastAsia="en-US"/>
        </w:rPr>
        <w:t xml:space="preserve">док ее оплаты, указанные в уведомлении, устанавливаются и подлежат обязательному исполнению Арендатором, по истечении 30 дней с даты направления заказного письма в адрес Арендатора либо в день, следующий за днем вручения уведомления Арендатору под роспись.</w:t>
      </w:r>
      <w:r/>
    </w:p>
    <w:p>
      <w:pPr>
        <w:jc w:val="center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6. Ответственность сторон</w:t>
      </w:r>
      <w:r/>
    </w:p>
    <w:p>
      <w:pPr>
        <w:jc w:val="center"/>
      </w:pPr>
      <w:r/>
      <w:r/>
    </w:p>
    <w:p>
      <w:pPr>
        <w:ind w:firstLine="708"/>
        <w:jc w:val="both"/>
      </w:pPr>
      <w:r>
        <w:rPr>
          <w:sz w:val="24"/>
          <w:szCs w:val="24"/>
        </w:rPr>
        <w:t xml:space="preserve">6.1. Ответственность Арендатора: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а) в случае неуплаты арендных платежей в сроки, установленные в п. 5.2.1 Договора, </w:t>
      </w:r>
      <w:r>
        <w:rPr>
          <w:sz w:val="24"/>
          <w:szCs w:val="24"/>
        </w:rPr>
        <w:t xml:space="preserve">Арендатор  уплачивает</w:t>
      </w:r>
      <w:r>
        <w:rPr>
          <w:sz w:val="24"/>
          <w:szCs w:val="24"/>
        </w:rPr>
        <w:t xml:space="preserve"> пеню за каждый день просрочки в размере 0,1% от суммы задолженности по арендной плате, которая перечисляется на счет, указанный в п. 5.6 Договора.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б) при использовании объекта недвижимости или его части не по целевому назначению (п. 1.1 Договора), при осуществлении Арендатором реконструкции или перепланировки объекта недвижимости без согласования с Департаментом (п. 4.4.8</w:t>
      </w:r>
      <w:r>
        <w:rPr>
          <w:sz w:val="24"/>
          <w:szCs w:val="24"/>
        </w:rPr>
        <w:t xml:space="preserve"> Договора), в случае нарушения п. 4.4.10</w:t>
      </w:r>
      <w:r>
        <w:rPr>
          <w:sz w:val="24"/>
          <w:szCs w:val="24"/>
        </w:rPr>
        <w:t xml:space="preserve"> Договора </w:t>
      </w:r>
      <w:r>
        <w:rPr>
          <w:sz w:val="24"/>
          <w:szCs w:val="24"/>
        </w:rPr>
        <w:t xml:space="preserve">Арендатор  уплачивает</w:t>
      </w:r>
      <w:r>
        <w:rPr>
          <w:sz w:val="24"/>
          <w:szCs w:val="24"/>
        </w:rPr>
        <w:t xml:space="preserve"> штраф в размере 20 % от суммы текущей годовой арендной платы на счет, указанный в п.5.6 Договора. Доказательством нарушения являются акты проверки использования недвижимого имущества или любые другие доказательства, предусмотренные законодательством.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6.2. Если состояние возвращаемого недвижимого имущества по окончании срока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действия Договора хуже состояния с учетом нормального износа, Арендатор возмещает Департаменту причиненный ущерб в соответствии с действующим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законодательством Российской Федерации.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6.3. В случае если Арендатор не возвратил недвижимое имущество или возвратил арендуемое имущество несвоевременно, он обязан внести арендную плату за все время просрочки </w:t>
      </w:r>
      <w:r>
        <w:rPr>
          <w:color w:val="000000"/>
          <w:sz w:val="24"/>
          <w:szCs w:val="24"/>
        </w:rPr>
        <w:t xml:space="preserve">на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счет</w:t>
      </w:r>
      <w:r>
        <w:rPr>
          <w:color w:val="000000"/>
          <w:sz w:val="24"/>
          <w:szCs w:val="24"/>
        </w:rPr>
        <w:t xml:space="preserve"> указанный в п. 5</w:t>
      </w:r>
      <w:r>
        <w:rPr>
          <w:sz w:val="24"/>
          <w:szCs w:val="24"/>
        </w:rPr>
        <w:t xml:space="preserve">.2.2 </w:t>
      </w:r>
      <w:r>
        <w:rPr>
          <w:color w:val="000000"/>
          <w:sz w:val="24"/>
          <w:szCs w:val="24"/>
        </w:rPr>
        <w:t xml:space="preserve">Договора.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Департамент также вправе требовать от Арендатора возмещения иных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убытков, причиненных указанными в настоящем пункте действиями Арендатора.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6.4. Уплата пени и штрафа, установленных Договором, не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освобождает стороны </w:t>
      </w:r>
      <w:r>
        <w:rPr>
          <w:color w:val="000000"/>
          <w:sz w:val="24"/>
          <w:szCs w:val="24"/>
        </w:rPr>
        <w:t xml:space="preserve">от  выполнения</w:t>
      </w:r>
      <w:r>
        <w:rPr>
          <w:color w:val="000000"/>
          <w:sz w:val="24"/>
          <w:szCs w:val="24"/>
        </w:rPr>
        <w:t xml:space="preserve">  лежащих на них обязательств или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устранения нарушений, а также возмещения причиненных ими убытков.</w:t>
      </w:r>
      <w:r/>
    </w:p>
    <w:p>
      <w:pPr>
        <w:ind w:firstLine="720"/>
        <w:jc w:val="both"/>
        <w:rPr>
          <w:color w:val="000000" w:themeColor="text1"/>
        </w:rPr>
      </w:pPr>
      <w:r>
        <w:rPr>
          <w:color w:val="000000" w:themeColor="text1"/>
          <w:spacing w:val="2"/>
          <w:sz w:val="24"/>
          <w:szCs w:val="24"/>
        </w:rPr>
        <w:t xml:space="preserve">6.5. Несоблюдение Департаментом п. 4.2.6 Договора, а Арендатором п. 4.4.17</w:t>
      </w:r>
      <w:r>
        <w:rPr>
          <w:color w:val="000000" w:themeColor="text1"/>
          <w:spacing w:val="2"/>
          <w:sz w:val="24"/>
          <w:szCs w:val="24"/>
        </w:rPr>
        <w:t xml:space="preserve"> Договора влечет ответственность Департамента и Арендатора за вызванные этим последствия. </w:t>
      </w:r>
      <w:r>
        <w:rPr>
          <w:color w:val="000000" w:themeColor="text1"/>
          <w:sz w:val="24"/>
          <w:szCs w:val="24"/>
        </w:rPr>
        <w:t xml:space="preserve">Корреспонденция,</w:t>
      </w:r>
      <w:r>
        <w:rPr>
          <w:color w:val="000000" w:themeColor="text1"/>
          <w:spacing w:val="2"/>
          <w:sz w:val="24"/>
          <w:szCs w:val="24"/>
        </w:rPr>
        <w:t xml:space="preserve"> направленная Департаментом (Арендатором) </w:t>
      </w:r>
      <w:r>
        <w:rPr>
          <w:color w:val="000000" w:themeColor="text1"/>
          <w:spacing w:val="2"/>
          <w:sz w:val="24"/>
          <w:szCs w:val="24"/>
        </w:rPr>
        <w:t xml:space="preserve">по реквизитам</w:t>
      </w:r>
      <w:r>
        <w:rPr>
          <w:color w:val="000000" w:themeColor="text1"/>
          <w:spacing w:val="2"/>
          <w:sz w:val="24"/>
          <w:szCs w:val="24"/>
        </w:rPr>
        <w:t xml:space="preserve"> указанным в Договоре, считается доставленной надлежащим образом.</w:t>
      </w:r>
      <w:r>
        <w:rPr>
          <w:bCs/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</w:rPr>
      </w:r>
    </w:p>
    <w:p>
      <w:pPr>
        <w:ind w:firstLine="720"/>
        <w:jc w:val="both"/>
      </w:pPr>
      <w:r>
        <w:rPr>
          <w:bCs/>
          <w:sz w:val="24"/>
          <w:szCs w:val="24"/>
        </w:rPr>
        <w:t xml:space="preserve">6.6. Департамент не отвечает за недостатки сданного в аренду Имущества, которые были указаны в акте приема-передачи или были обнаружены Арендатором во время осмотра Имущества при принятии его в пользование.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6.7. Ответственность Сторон за нарушение обязательств по Договору вызванных действием обстоятельств непреодолимой силы, регулируется законодательством Российской Федерации.</w:t>
      </w:r>
      <w:r/>
    </w:p>
    <w:p>
      <w:pPr>
        <w:jc w:val="both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7. Порядок изменения, расторжения, прекращения</w:t>
      </w:r>
      <w:r/>
    </w:p>
    <w:p>
      <w:pPr>
        <w:jc w:val="center"/>
      </w:pPr>
      <w:r>
        <w:rPr>
          <w:b/>
          <w:sz w:val="24"/>
          <w:szCs w:val="24"/>
        </w:rPr>
        <w:t xml:space="preserve">и продления Договора</w:t>
      </w:r>
      <w:r/>
    </w:p>
    <w:p>
      <w:pPr>
        <w:jc w:val="center"/>
      </w:pPr>
      <w:r/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7.1. Вносимые в договор дополнения и изменения рассматриваются Сторонами в месячный срок и оформляются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дополнительными соглашениями (кроме условий по п. 5.7 </w:t>
      </w:r>
      <w:r>
        <w:rPr>
          <w:sz w:val="24"/>
          <w:szCs w:val="24"/>
        </w:rPr>
        <w:t xml:space="preserve">Договора</w:t>
      </w:r>
      <w:r>
        <w:rPr>
          <w:color w:val="000000"/>
          <w:sz w:val="24"/>
          <w:szCs w:val="24"/>
        </w:rPr>
        <w:t xml:space="preserve">).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7.2. </w:t>
      </w:r>
      <w:r>
        <w:rPr>
          <w:rFonts w:eastAsia="Calibri"/>
          <w:sz w:val="24"/>
          <w:szCs w:val="24"/>
          <w:lang w:eastAsia="en-US"/>
        </w:rPr>
        <w:t xml:space="preserve">Договор может быть расторгнут досрочно по соглашению сторон, в судебном порядке по инициативе стороны, в случаях, предусмотренных Договором и действующим законодательством.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7.3. По требованию Департамента Договор подлежит расторжению досрочно в судебном порядке в случае: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а) невнесения Арендатором аре</w:t>
      </w:r>
      <w:r>
        <w:rPr>
          <w:sz w:val="24"/>
          <w:szCs w:val="24"/>
        </w:rPr>
        <w:t xml:space="preserve">ндной платы за два и более месяцев подряд, систематического (более двух раз) внесения арендной платы не в полном размере, определенном Договором. Указанное основание для расторжения Договора соглашением сторон установлено как существенное условие Договора.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б) </w:t>
      </w:r>
      <w:r>
        <w:rPr>
          <w:sz w:val="24"/>
          <w:szCs w:val="24"/>
        </w:rPr>
        <w:t xml:space="preserve">использования </w:t>
      </w:r>
      <w:r>
        <w:rPr>
          <w:color w:val="000000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(в целом или частично) не по целевому назначению, указанному в </w:t>
      </w:r>
      <w:hyperlink w:tooltip="#P52" w:anchor="P52" w:history="1">
        <w:r>
          <w:rPr>
            <w:sz w:val="24"/>
            <w:szCs w:val="24"/>
          </w:rPr>
          <w:t xml:space="preserve">п. 1.1</w:t>
        </w:r>
      </w:hyperlink>
      <w:r>
        <w:rPr>
          <w:sz w:val="24"/>
          <w:szCs w:val="24"/>
        </w:rPr>
        <w:t xml:space="preserve"> Договора.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в) </w:t>
      </w:r>
      <w:r>
        <w:rPr>
          <w:color w:val="000000"/>
          <w:sz w:val="24"/>
          <w:szCs w:val="24"/>
        </w:rPr>
        <w:t xml:space="preserve">нарушения п. 4.4.9</w:t>
      </w:r>
      <w:r>
        <w:rPr>
          <w:color w:val="000000"/>
          <w:sz w:val="24"/>
          <w:szCs w:val="24"/>
        </w:rPr>
        <w:t xml:space="preserve"> Договора;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г) умышленного или неосторожного ухудшения Арендатором состояния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недвижимого имущества, инженерного оборудования и прилегающих территорий, либо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невыполнения обязанностей, предусмотренных пунктами 4.4.5</w:t>
      </w:r>
      <w:r>
        <w:rPr>
          <w:color w:val="000000"/>
          <w:sz w:val="24"/>
          <w:szCs w:val="24"/>
        </w:rPr>
        <w:t xml:space="preserve">-4.4.7</w:t>
      </w:r>
      <w:r>
        <w:rPr>
          <w:color w:val="000000"/>
          <w:sz w:val="24"/>
          <w:szCs w:val="24"/>
        </w:rPr>
        <w:t xml:space="preserve"> Договора;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д) в случае необходимости размещения органов государственной власти Новосибирской </w:t>
      </w:r>
      <w:r>
        <w:rPr>
          <w:color w:val="000000"/>
          <w:sz w:val="24"/>
          <w:szCs w:val="24"/>
        </w:rPr>
        <w:t xml:space="preserve">области</w:t>
      </w:r>
      <w:r>
        <w:rPr>
          <w:sz w:val="24"/>
          <w:szCs w:val="24"/>
        </w:rPr>
        <w:t xml:space="preserve">;</w:t>
      </w:r>
      <w:r>
        <w:rPr>
          <w:rFonts w:eastAsia="Calibri"/>
          <w:sz w:val="24"/>
          <w:szCs w:val="24"/>
          <w:lang w:eastAsia="en-US"/>
        </w:rPr>
        <w:t xml:space="preserve"> </w:t>
      </w:r>
      <w:r/>
    </w:p>
    <w:p>
      <w:pPr>
        <w:ind w:firstLine="720"/>
        <w:jc w:val="both"/>
      </w:pPr>
      <w:r>
        <w:rPr>
          <w:rFonts w:eastAsia="Calibri"/>
          <w:sz w:val="24"/>
          <w:szCs w:val="24"/>
          <w:lang w:eastAsia="en-US"/>
        </w:rPr>
        <w:t xml:space="preserve">е) </w:t>
      </w:r>
      <w:r>
        <w:rPr>
          <w:rFonts w:eastAsia="Calibri"/>
          <w:sz w:val="24"/>
          <w:szCs w:val="24"/>
          <w:lang w:eastAsia="en-US"/>
        </w:rPr>
        <w:t xml:space="preserve">непроведения</w:t>
      </w:r>
      <w:r>
        <w:rPr>
          <w:rFonts w:eastAsia="Calibri"/>
          <w:sz w:val="24"/>
          <w:szCs w:val="24"/>
          <w:lang w:eastAsia="en-US"/>
        </w:rPr>
        <w:t xml:space="preserve"> Арендатором текущего ремонта имущества, а также, непринятия долевого участия в текущем и капитальном ремонте здания, недвижимого имущества в соответствии с п. 4.4.8</w:t>
      </w:r>
      <w:r>
        <w:rPr>
          <w:rFonts w:eastAsia="Calibri"/>
          <w:sz w:val="24"/>
          <w:szCs w:val="24"/>
          <w:lang w:eastAsia="en-US"/>
        </w:rPr>
        <w:t xml:space="preserve"> Договора в установленные Договором аренды сроки, а при отсутствии их в Договоре в разумные сроки.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ж) </w:t>
      </w:r>
      <w:r>
        <w:rPr>
          <w:sz w:val="24"/>
          <w:szCs w:val="24"/>
        </w:rPr>
        <w:t xml:space="preserve">принятия решения о проведении капитального ремонта (не позволяющего использовать имущество по целевому назначению), реконструкции или сноса объекта аренды (невозможности его использования);</w:t>
      </w:r>
      <w:r/>
    </w:p>
    <w:p>
      <w:pPr>
        <w:ind w:firstLine="720"/>
        <w:jc w:val="both"/>
      </w:pPr>
      <w:r>
        <w:rPr>
          <w:sz w:val="24"/>
          <w:szCs w:val="24"/>
        </w:rPr>
        <w:t xml:space="preserve">з)</w:t>
      </w:r>
      <w:r>
        <w:rPr>
          <w:color w:val="000000"/>
          <w:sz w:val="24"/>
          <w:szCs w:val="24"/>
        </w:rPr>
        <w:t xml:space="preserve"> </w:t>
      </w:r>
      <w:r>
        <w:rPr>
          <w:sz w:val="24"/>
          <w:szCs w:val="24"/>
        </w:rPr>
        <w:t xml:space="preserve">не соответствия «</w:t>
      </w:r>
      <w:r>
        <w:rPr>
          <w:color w:val="000000"/>
          <w:sz w:val="24"/>
          <w:szCs w:val="24"/>
        </w:rPr>
        <w:t xml:space="preserve">Арендатора»</w:t>
      </w:r>
      <w:r>
        <w:rPr>
          <w:spacing w:val="-1"/>
          <w:sz w:val="24"/>
          <w:szCs w:val="24"/>
        </w:rPr>
        <w:t xml:space="preserve"> требованиям, установленным Федеральным законом </w:t>
      </w:r>
      <w:r>
        <w:rPr>
          <w:sz w:val="24"/>
          <w:szCs w:val="24"/>
        </w:rPr>
        <w:t xml:space="preserve">от 24.07.2007 № 209-ФЗ «О развитии малого и среднего предпринимательства в Российской </w:t>
      </w:r>
      <w:r>
        <w:rPr>
          <w:spacing w:val="-1"/>
          <w:sz w:val="24"/>
          <w:szCs w:val="24"/>
        </w:rPr>
        <w:t xml:space="preserve">Федерации», для получения имущественной </w:t>
      </w:r>
      <w:r>
        <w:rPr>
          <w:sz w:val="24"/>
          <w:szCs w:val="24"/>
        </w:rPr>
        <w:t xml:space="preserve">поддержки от органов государственной власти.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7.4. Расторжение Договора не освобождает Арендатора от необходимости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погашения задолженности по арендной плате и выплаты неустойки.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7.5. </w:t>
      </w:r>
      <w:r>
        <w:rPr>
          <w:sz w:val="24"/>
          <w:szCs w:val="24"/>
        </w:rPr>
        <w:t xml:space="preserve">Договор </w:t>
      </w:r>
      <w:r>
        <w:rPr>
          <w:sz w:val="24"/>
          <w:szCs w:val="24"/>
        </w:rPr>
        <w:t xml:space="preserve">прекращает свое действие в следующих случаях: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а) по окончании срока действия Договора с учетом действия  ч. 9 ст. 17.1 Федерального </w:t>
      </w:r>
      <w:hyperlink r:id="rId35" w:tooltip="consultantplus://offline/ref=A321666DC3A21D5607ACA574E23658DEC07E2550C42FD16F544801D2FEK0x9I" w:history="1">
        <w:r>
          <w:rPr>
            <w:sz w:val="24"/>
            <w:szCs w:val="24"/>
          </w:rPr>
          <w:t xml:space="preserve">закон</w:t>
        </w:r>
      </w:hyperlink>
      <w:r>
        <w:rPr>
          <w:sz w:val="24"/>
          <w:szCs w:val="24"/>
        </w:rPr>
        <w:t xml:space="preserve">а от 26.07.2006 № 135-ФЗ «О защите конкуренции»;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б) признания Арендатора несостоятельным (банкротом);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в) досрочном расторжении Договора аренды;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г) ликвидации </w:t>
      </w:r>
      <w:r>
        <w:rPr>
          <w:sz w:val="24"/>
          <w:szCs w:val="24"/>
        </w:rPr>
        <w:t xml:space="preserve">Арендатора  в</w:t>
      </w:r>
      <w:r>
        <w:rPr>
          <w:sz w:val="24"/>
          <w:szCs w:val="24"/>
        </w:rPr>
        <w:t xml:space="preserve"> установленном порядке;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д) в иных случаях, предусмотренных действующим законодательством.</w:t>
      </w:r>
      <w:r/>
    </w:p>
    <w:p>
      <w:pPr>
        <w:ind w:firstLine="720"/>
        <w:jc w:val="both"/>
      </w:pPr>
      <w:r>
        <w:rPr>
          <w:color w:val="2d2d2d"/>
          <w:spacing w:val="2"/>
          <w:sz w:val="24"/>
          <w:szCs w:val="24"/>
        </w:rPr>
        <w:t xml:space="preserve">7.6. В случае прекращения или расторжения Договора не</w:t>
      </w:r>
      <w:r>
        <w:rPr>
          <w:color w:val="2d2d2d"/>
          <w:spacing w:val="2"/>
          <w:sz w:val="24"/>
          <w:szCs w:val="24"/>
        </w:rPr>
        <w:t xml:space="preserve">движимое имущество возвращается Арендатором Департаменту в соответствии с разделом 3 Договора. В случае если Арендатор задержал возврат имущества, он несет риск его случайной гибели или случайного повреждения до фактической передачи по акту приема-передачи</w:t>
      </w:r>
      <w:r>
        <w:rPr>
          <w:color w:val="000000"/>
          <w:sz w:val="24"/>
          <w:szCs w:val="24"/>
        </w:rPr>
        <w:t xml:space="preserve">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7.7. Арендатор, желающий продлить Договор, обязан подать письменное заявление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о заключении договора аренды на новый срок Департаменту </w:t>
      </w:r>
      <w:r>
        <w:rPr>
          <w:sz w:val="24"/>
          <w:szCs w:val="24"/>
        </w:rPr>
        <w:t xml:space="preserve">не позднее, чем за два месяца до истечения срока действия Договора</w:t>
      </w:r>
      <w:r>
        <w:rPr>
          <w:color w:val="000000"/>
          <w:sz w:val="24"/>
          <w:szCs w:val="24"/>
        </w:rPr>
        <w:t xml:space="preserve">, получить от него согласие </w:t>
      </w:r>
      <w:r>
        <w:rPr>
          <w:sz w:val="24"/>
          <w:szCs w:val="24"/>
        </w:rPr>
        <w:t xml:space="preserve">в соответствии с ч. 9 ст. 17.1 Федерального </w:t>
      </w:r>
      <w:hyperlink r:id="rId36" w:tooltip="consultantplus://offline/ref=A321666DC3A21D5607ACA574E23658DEC07E2550C42FD16F544801D2FEK0x9I" w:history="1">
        <w:r>
          <w:rPr>
            <w:sz w:val="24"/>
            <w:szCs w:val="24"/>
          </w:rPr>
          <w:t xml:space="preserve">закон</w:t>
        </w:r>
      </w:hyperlink>
      <w:r>
        <w:rPr>
          <w:sz w:val="24"/>
          <w:szCs w:val="24"/>
        </w:rPr>
        <w:t xml:space="preserve">а от 26.07.2006 № 135-ФЗ «О защите конкуренции» </w:t>
      </w:r>
      <w:r>
        <w:rPr>
          <w:color w:val="000000"/>
          <w:sz w:val="24"/>
          <w:szCs w:val="24"/>
        </w:rPr>
        <w:t xml:space="preserve">и заключить Договор на новый срок. </w:t>
      </w:r>
      <w:r/>
    </w:p>
    <w:p>
      <w:pPr>
        <w:ind w:firstLine="708"/>
        <w:jc w:val="both"/>
      </w:pPr>
      <w:r/>
      <w:r/>
    </w:p>
    <w:p>
      <w:pPr>
        <w:ind w:firstLine="708"/>
        <w:jc w:val="center"/>
      </w:pPr>
      <w:r>
        <w:rPr>
          <w:b/>
          <w:sz w:val="24"/>
          <w:szCs w:val="24"/>
        </w:rPr>
        <w:t xml:space="preserve">8. Особые условия.</w:t>
      </w:r>
      <w:r/>
    </w:p>
    <w:p>
      <w:pPr>
        <w:ind w:firstLine="708"/>
        <w:jc w:val="center"/>
      </w:pPr>
      <w:r/>
      <w:r/>
    </w:p>
    <w:p>
      <w:pPr>
        <w:ind w:firstLine="708"/>
        <w:jc w:val="both"/>
      </w:pPr>
      <w:r>
        <w:rPr>
          <w:sz w:val="24"/>
          <w:szCs w:val="24"/>
        </w:rPr>
        <w:t xml:space="preserve">8.1. Реорганизация Департамента, а также </w:t>
      </w:r>
      <w:r>
        <w:rPr>
          <w:rFonts w:eastAsia="Calibri"/>
          <w:sz w:val="24"/>
          <w:szCs w:val="24"/>
          <w:lang w:eastAsia="en-US"/>
        </w:rPr>
        <w:t xml:space="preserve">переход права собственности и/или хозяйственного ведения/оперативного управления на недвижимое имущество к другому лицу </w:t>
      </w:r>
      <w:r>
        <w:rPr>
          <w:sz w:val="24"/>
          <w:szCs w:val="24"/>
        </w:rPr>
        <w:t xml:space="preserve">не являются основанием для изменения условий или расторжения Договора.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8.2. Арендатор ознакомлен со всеми недостатками недвижимого имущества и претензий не имеет.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8.3. Арендатор предупрежден о правах третьих лиц на сдаваемое в аренду недвижимое имущество.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8.4. Договор не дает права Арендатору на размещение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рекламы на наружной части здания и недвижимого имущества без согласия</w:t>
      </w:r>
      <w:r>
        <w:rPr>
          <w:sz w:val="24"/>
          <w:szCs w:val="24"/>
        </w:rPr>
        <w:t xml:space="preserve"> Департамента.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8.5. Взаимоотношения сторон, не урегулированные Договором,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регламентируются действующим законодательством Российской Федерации.</w:t>
      </w:r>
      <w:r/>
    </w:p>
    <w:p>
      <w:pPr>
        <w:ind w:firstLine="708"/>
        <w:jc w:val="both"/>
      </w:pPr>
      <w:r>
        <w:rPr>
          <w:color w:val="000000"/>
          <w:sz w:val="24"/>
          <w:szCs w:val="24"/>
        </w:rPr>
        <w:t xml:space="preserve">8.6. </w:t>
      </w:r>
      <w:r>
        <w:rPr>
          <w:sz w:val="24"/>
          <w:szCs w:val="24"/>
        </w:rPr>
        <w:t xml:space="preserve">Все споры между сторонами, возникающие при заключении, исполнении, расторжении Договора, не урегулированные Сторонами, разрешаются в судебном порядке.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8.7. Договор составлен в трех экземплярах.</w:t>
      </w:r>
      <w:r/>
    </w:p>
    <w:p>
      <w:pPr>
        <w:ind w:firstLine="708"/>
        <w:jc w:val="both"/>
      </w:pPr>
      <w:r>
        <w:rPr>
          <w:sz w:val="24"/>
          <w:szCs w:val="24"/>
        </w:rPr>
        <w:t xml:space="preserve">8.8. </w:t>
      </w:r>
      <w:r>
        <w:rPr>
          <w:b/>
          <w:sz w:val="24"/>
          <w:szCs w:val="24"/>
        </w:rPr>
        <w:t xml:space="preserve">Приложения, являющиеся неотъемлемой частью Договора:</w:t>
      </w:r>
      <w:r/>
    </w:p>
    <w:p>
      <w:pPr>
        <w:ind w:firstLine="540"/>
        <w:jc w:val="both"/>
      </w:pPr>
      <w:r>
        <w:rPr>
          <w:rFonts w:eastAsia="Calibri"/>
          <w:sz w:val="24"/>
          <w:szCs w:val="24"/>
          <w:lang w:eastAsia="en-US"/>
        </w:rPr>
        <w:t xml:space="preserve">- документы, указанные в </w:t>
      </w:r>
      <w:r>
        <w:rPr>
          <w:rFonts w:eastAsia="Calibri"/>
          <w:sz w:val="24"/>
          <w:szCs w:val="24"/>
          <w:lang w:eastAsia="en-US"/>
        </w:rPr>
        <w:t xml:space="preserve">п.п</w:t>
      </w:r>
      <w:r>
        <w:rPr>
          <w:rFonts w:eastAsia="Calibri"/>
          <w:sz w:val="24"/>
          <w:szCs w:val="24"/>
          <w:lang w:eastAsia="en-US"/>
        </w:rPr>
        <w:t xml:space="preserve">. 1.2, 1.4, 3.1.</w:t>
      </w:r>
      <w:r>
        <w:rPr>
          <w:rFonts w:eastAsia="Calibri"/>
          <w:color w:val="538135"/>
          <w:sz w:val="24"/>
          <w:szCs w:val="24"/>
          <w:lang w:eastAsia="en-US"/>
        </w:rPr>
        <w:t xml:space="preserve"> </w:t>
      </w:r>
      <w:r/>
    </w:p>
    <w:p>
      <w:pPr>
        <w:ind w:firstLine="540"/>
        <w:jc w:val="both"/>
      </w:pPr>
      <w:r>
        <w:rPr>
          <w:rFonts w:eastAsia="Calibri"/>
          <w:sz w:val="24"/>
          <w:szCs w:val="24"/>
          <w:lang w:eastAsia="en-US"/>
        </w:rPr>
        <w:t xml:space="preserve">- документы, подтверждающие полномочия лица, подписавшего Договор со стороны Арендатора.</w:t>
      </w:r>
      <w:r/>
    </w:p>
    <w:p>
      <w:pPr>
        <w:jc w:val="center"/>
      </w:pPr>
      <w:r>
        <w:rPr>
          <w:b/>
          <w:sz w:val="24"/>
          <w:szCs w:val="24"/>
        </w:rPr>
        <w:t xml:space="preserve">9. Юридические адреса Сторон</w:t>
      </w:r>
      <w:r/>
    </w:p>
    <w:p>
      <w:pPr>
        <w:jc w:val="both"/>
      </w:pPr>
      <w:r/>
      <w:r/>
    </w:p>
    <w:tbl>
      <w:tblPr>
        <w:tblpPr w:horzAnchor="page" w:tblpX="1760" w:vertAnchor="text" w:tblpY="89" w:leftFromText="180" w:topFromText="0" w:rightFromText="180" w:bottomFromText="0"/>
        <w:tblW w:w="9747" w:type="dxa"/>
        <w:tblLook w:val="04A0" w:firstRow="1" w:lastRow="0" w:firstColumn="1" w:lastColumn="0" w:noHBand="0" w:noVBand="1"/>
      </w:tblPr>
      <w:tblGrid>
        <w:gridCol w:w="4750"/>
        <w:gridCol w:w="4997"/>
      </w:tblGrid>
      <w:tr>
        <w:tblPrEx/>
        <w:trPr>
          <w:trHeight w:val="2841"/>
        </w:trPr>
        <w:tc>
          <w:tcPr>
            <w:shd w:val="clear" w:color="ffffff" w:fill="ffffff"/>
            <w:tcW w:w="4750" w:type="dxa"/>
            <w:textDirection w:val="lrTb"/>
            <w:noWrap w:val="false"/>
          </w:tcPr>
          <w:p>
            <w:pPr>
              <w:pStyle w:val="9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Департамент: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</w:p>
          <w:p>
            <w:pPr>
              <w:pStyle w:val="924"/>
              <w:ind w:left="0" w:firstLine="0"/>
              <w:spacing w:after="0" w:line="240" w:lineRule="auto"/>
              <w:tabs>
                <w:tab w:val="num" w:pos="0" w:leader="none"/>
                <w:tab w:val="clear" w:pos="567" w:leader="none"/>
              </w:tabs>
              <w:rPr>
                <w:u w:val="single"/>
              </w:rPr>
            </w:pPr>
            <w:r>
              <w:rPr>
                <w:u w:val="single"/>
              </w:rPr>
              <w:t xml:space="preserve">Департамент</w:t>
            </w:r>
            <w:r>
              <w:rPr>
                <w:u w:val="single"/>
              </w:rPr>
              <w:t xml:space="preserve"> </w:t>
            </w:r>
            <w:r>
              <w:rPr>
                <w:u w:val="single"/>
              </w:rPr>
              <w:t xml:space="preserve">имущества</w:t>
            </w:r>
            <w:r>
              <w:rPr>
                <w:u w:val="single"/>
              </w:rPr>
              <w:t xml:space="preserve"> </w:t>
            </w:r>
            <w:r>
              <w:rPr>
                <w:u w:val="single"/>
              </w:rPr>
              <w:t xml:space="preserve">и</w:t>
            </w:r>
            <w:r>
              <w:rPr>
                <w:u w:val="single"/>
              </w:rPr>
              <w:t xml:space="preserve"> </w:t>
            </w:r>
            <w:r>
              <w:rPr>
                <w:u w:val="single"/>
              </w:rPr>
              <w:t xml:space="preserve">земельных отношений Новосибирской области</w:t>
            </w:r>
            <w:r>
              <w:rPr>
                <w:u w:val="single"/>
              </w:rPr>
            </w:r>
            <w:r>
              <w:rPr>
                <w:u w:val="single"/>
              </w:rPr>
            </w:r>
          </w:p>
          <w:p>
            <w:pPr>
              <w:pStyle w:val="924"/>
              <w:ind w:left="0" w:firstLine="0"/>
              <w:jc w:val="left"/>
              <w:spacing w:after="0" w:line="240" w:lineRule="auto"/>
              <w:tabs>
                <w:tab w:val="num" w:pos="0" w:leader="none"/>
                <w:tab w:val="clear" w:pos="567" w:leader="none"/>
              </w:tabs>
            </w:pPr>
            <w:r>
              <w:t xml:space="preserve">Место регистрации</w:t>
            </w:r>
            <w:r>
              <w:t xml:space="preserve">:</w:t>
            </w:r>
            <w:r>
              <w:t xml:space="preserve"> </w:t>
            </w:r>
            <w:r>
              <w:t xml:space="preserve">630007, </w:t>
            </w:r>
            <w:r/>
            <w:r/>
          </w:p>
          <w:p>
            <w:pPr>
              <w:pStyle w:val="924"/>
              <w:ind w:left="0" w:firstLine="0"/>
              <w:jc w:val="left"/>
              <w:spacing w:after="0" w:line="240" w:lineRule="auto"/>
              <w:tabs>
                <w:tab w:val="num" w:pos="0" w:leader="none"/>
                <w:tab w:val="clear" w:pos="567" w:leader="none"/>
              </w:tabs>
            </w:pPr>
            <w:r>
              <w:t xml:space="preserve">г. </w:t>
            </w:r>
            <w:r>
              <w:t xml:space="preserve">Новосибирск, Красный проспект, 18, </w:t>
            </w:r>
            <w:r/>
            <w:r/>
          </w:p>
          <w:p>
            <w:pPr>
              <w:pStyle w:val="922"/>
              <w:spacing w:after="0" w:line="240" w:lineRule="auto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E</w:t>
            </w:r>
            <w:r>
              <w:rPr>
                <w:sz w:val="24"/>
                <w:szCs w:val="24"/>
                <w:lang w:val="en-US"/>
              </w:rPr>
              <w:t xml:space="preserve">-</w:t>
            </w:r>
            <w:r>
              <w:rPr>
                <w:sz w:val="24"/>
                <w:szCs w:val="24"/>
                <w:lang w:val="en-US"/>
              </w:rPr>
              <w:t xml:space="preserve">mail</w:t>
            </w:r>
            <w:r>
              <w:rPr>
                <w:sz w:val="24"/>
                <w:szCs w:val="24"/>
                <w:lang w:val="en-US"/>
              </w:rPr>
              <w:t xml:space="preserve">: </w:t>
            </w:r>
            <w:hyperlink r:id="rId37" w:tooltip="mailto:dgi@nso.ru" w:history="1">
              <w:r>
                <w:rPr>
                  <w:rStyle w:val="892"/>
                  <w:sz w:val="24"/>
                  <w:szCs w:val="24"/>
                  <w:lang w:val="en-US"/>
                </w:rPr>
                <w:t xml:space="preserve">dgi</w:t>
              </w:r>
              <w:r>
                <w:rPr>
                  <w:rStyle w:val="892"/>
                  <w:sz w:val="24"/>
                  <w:szCs w:val="24"/>
                  <w:lang w:val="en-US"/>
                </w:rPr>
                <w:t xml:space="preserve">@</w:t>
              </w:r>
              <w:r>
                <w:rPr>
                  <w:rStyle w:val="892"/>
                  <w:sz w:val="24"/>
                  <w:szCs w:val="24"/>
                  <w:lang w:val="en-US"/>
                </w:rPr>
                <w:t xml:space="preserve">nso</w:t>
              </w:r>
              <w:r>
                <w:rPr>
                  <w:rStyle w:val="892"/>
                  <w:sz w:val="24"/>
                  <w:szCs w:val="24"/>
                  <w:lang w:val="en-US"/>
                </w:rPr>
                <w:t xml:space="preserve">.</w:t>
              </w:r>
              <w:r>
                <w:rPr>
                  <w:rStyle w:val="892"/>
                  <w:sz w:val="24"/>
                  <w:szCs w:val="24"/>
                  <w:lang w:val="en-US"/>
                </w:rPr>
                <w:t xml:space="preserve">ru</w:t>
              </w:r>
            </w:hyperlink>
            <w:r>
              <w:rPr>
                <w:rStyle w:val="892"/>
                <w:sz w:val="24"/>
                <w:szCs w:val="24"/>
                <w:lang w:val="en-US"/>
              </w:rPr>
            </w:r>
            <w:r>
              <w:rPr>
                <w:rStyle w:val="892"/>
                <w:sz w:val="24"/>
                <w:szCs w:val="24"/>
                <w:lang w:val="en-US"/>
              </w:rPr>
            </w:r>
          </w:p>
          <w:p>
            <w:pPr>
              <w:pStyle w:val="924"/>
              <w:ind w:left="0" w:firstLine="0"/>
              <w:jc w:val="left"/>
              <w:spacing w:after="0" w:line="240" w:lineRule="auto"/>
              <w:tabs>
                <w:tab w:val="num" w:pos="0" w:leader="none"/>
                <w:tab w:val="clear" w:pos="567" w:leader="none"/>
              </w:tabs>
              <w:rPr>
                <w:lang w:val="en-US"/>
              </w:rPr>
            </w:pPr>
            <w:r>
              <w:t xml:space="preserve">тел</w:t>
            </w:r>
            <w:r>
              <w:rPr>
                <w:lang w:val="en-US"/>
              </w:rPr>
              <w:t xml:space="preserve">. +7(383)238-60-02, 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924"/>
              <w:spacing w:after="0" w:line="240" w:lineRule="auto"/>
            </w:pPr>
            <w:r>
              <w:t xml:space="preserve">ИНН 5406214965 КПП 540601001</w:t>
            </w:r>
            <w:r/>
            <w:r/>
          </w:p>
          <w:p>
            <w:pPr>
              <w:pStyle w:val="924"/>
              <w:jc w:val="left"/>
              <w:spacing w:after="0" w:line="240" w:lineRule="auto"/>
            </w:pPr>
            <w:r>
              <w:t xml:space="preserve">ОГРН 1035402457848</w:t>
            </w:r>
            <w:r/>
            <w:r/>
          </w:p>
          <w:p>
            <w:pPr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shd w:val="clear" w:color="ffffff" w:fill="ffffff"/>
            <w:tcW w:w="4997" w:type="dxa"/>
            <w:textDirection w:val="lrTb"/>
            <w:noWrap w:val="false"/>
          </w:tcPr>
          <w:p>
            <w:pPr>
              <w:pStyle w:val="9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Арендатор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</w:p>
          <w:p>
            <w:pPr>
              <w:ind w:left="-40"/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none"/>
              </w:rPr>
            </w:r>
            <w:r>
              <w:rPr>
                <w:sz w:val="24"/>
                <w:szCs w:val="24"/>
                <w:highlight w:val="none"/>
              </w:rPr>
            </w:r>
          </w:p>
          <w:p>
            <w:pPr>
              <w:ind w:left="-40"/>
              <w:shd w:val="clear" w:color="auto" w:fill="ffffff"/>
              <w:rPr>
                <w:sz w:val="24"/>
                <w:szCs w:val="24"/>
                <w:highlight w:val="none"/>
              </w:rPr>
            </w:pPr>
            <w:r>
              <w:rPr>
                <w:sz w:val="24"/>
                <w:szCs w:val="24"/>
              </w:rPr>
              <w:t xml:space="preserve">Место </w:t>
            </w:r>
            <w:r>
              <w:rPr>
                <w:sz w:val="24"/>
                <w:szCs w:val="24"/>
              </w:rPr>
              <w:t xml:space="preserve">нахождения</w:t>
            </w:r>
            <w:r>
              <w:rPr>
                <w:sz w:val="24"/>
                <w:szCs w:val="24"/>
              </w:rPr>
              <w:t xml:space="preserve">: </w:t>
            </w:r>
            <w:r>
              <w:rPr>
                <w:sz w:val="24"/>
                <w:szCs w:val="24"/>
              </w:rPr>
            </w:r>
          </w:p>
          <w:p>
            <w:pPr>
              <w:ind w:left="-40"/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Юридический адрес: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-40"/>
              <w:shd w:val="clear" w:color="auto" w:fill="ffffff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E</w:t>
            </w:r>
            <w:r>
              <w:rPr>
                <w:sz w:val="24"/>
                <w:szCs w:val="24"/>
                <w:lang w:val="en-US"/>
              </w:rPr>
              <w:t xml:space="preserve">-</w:t>
            </w:r>
            <w:r>
              <w:rPr>
                <w:sz w:val="24"/>
                <w:szCs w:val="24"/>
                <w:lang w:val="en-US"/>
              </w:rPr>
              <w:t xml:space="preserve">mail</w:t>
            </w:r>
            <w:r>
              <w:rPr>
                <w:sz w:val="24"/>
                <w:szCs w:val="24"/>
                <w:lang w:val="en-US"/>
              </w:rPr>
              <w:t xml:space="preserve">: </w:t>
            </w:r>
            <w:r>
              <w:rPr>
                <w:sz w:val="24"/>
                <w:szCs w:val="24"/>
                <w:lang w:val="en-US"/>
              </w:rPr>
            </w:r>
          </w:p>
          <w:p>
            <w:pPr>
              <w:pStyle w:val="760"/>
              <w:tabs>
                <w:tab w:val="clear" w:pos="4153" w:leader="none"/>
                <w:tab w:val="clear" w:pos="8306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Телефон/</w:t>
            </w:r>
            <w:r>
              <w:rPr>
                <w:sz w:val="24"/>
                <w:szCs w:val="24"/>
              </w:rPr>
            </w:r>
          </w:p>
          <w:p>
            <w:pPr>
              <w:pStyle w:val="9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ИНН/КПП: 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ОГРН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ind w:left="-74"/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68"/>
        </w:trPr>
        <w:tc>
          <w:tcPr>
            <w:shd w:val="clear" w:color="ffffff" w:fill="ffffff"/>
            <w:tcW w:w="4750" w:type="dxa"/>
            <w:textDirection w:val="lrTb"/>
            <w:noWrap w:val="false"/>
          </w:tcPr>
          <w:p>
            <w:pPr>
              <w:pStyle w:val="912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>
              <w:rPr>
                <w:rFonts w:ascii="Times New Roman" w:hAnsi="Times New Roman" w:cs="Times New Roman"/>
                <w:sz w:val="25"/>
                <w:szCs w:val="25"/>
              </w:rPr>
            </w:r>
            <w:r>
              <w:rPr>
                <w:rFonts w:ascii="Times New Roman" w:hAnsi="Times New Roman" w:cs="Times New Roman"/>
                <w:sz w:val="25"/>
                <w:szCs w:val="25"/>
              </w:rPr>
            </w:r>
            <w:r>
              <w:rPr>
                <w:rFonts w:ascii="Times New Roman" w:hAnsi="Times New Roman" w:cs="Times New Roman"/>
                <w:sz w:val="25"/>
                <w:szCs w:val="25"/>
              </w:rPr>
            </w:r>
          </w:p>
        </w:tc>
        <w:tc>
          <w:tcPr>
            <w:shd w:val="clear" w:color="ffffff" w:fill="ffffff"/>
            <w:tcW w:w="4997" w:type="dxa"/>
            <w:textDirection w:val="lrTb"/>
            <w:noWrap w:val="false"/>
          </w:tcPr>
          <w:p>
            <w:pPr>
              <w:pStyle w:val="912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>
              <w:rPr>
                <w:rFonts w:ascii="Times New Roman" w:hAnsi="Times New Roman" w:cs="Times New Roman"/>
                <w:sz w:val="25"/>
                <w:szCs w:val="25"/>
              </w:rPr>
            </w:r>
            <w:r>
              <w:rPr>
                <w:rFonts w:ascii="Times New Roman" w:hAnsi="Times New Roman" w:cs="Times New Roman"/>
                <w:sz w:val="25"/>
                <w:szCs w:val="25"/>
              </w:rPr>
            </w:r>
            <w:r>
              <w:rPr>
                <w:rFonts w:ascii="Times New Roman" w:hAnsi="Times New Roman" w:cs="Times New Roman"/>
                <w:sz w:val="25"/>
                <w:szCs w:val="25"/>
              </w:rPr>
            </w:r>
          </w:p>
        </w:tc>
      </w:tr>
    </w:tbl>
    <w:p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10. Подписи Сторон: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tbl>
      <w:tblPr>
        <w:tblpPr w:horzAnchor="page" w:tblpX="1760" w:vertAnchor="text" w:tblpY="89" w:leftFromText="180" w:topFromText="0" w:rightFromText="180" w:bottomFromText="0"/>
        <w:tblW w:w="9747" w:type="dxa"/>
        <w:tblLook w:val="04A0" w:firstRow="1" w:lastRow="0" w:firstColumn="1" w:lastColumn="0" w:noHBand="0" w:noVBand="1"/>
      </w:tblPr>
      <w:tblGrid>
        <w:gridCol w:w="4750"/>
        <w:gridCol w:w="4997"/>
      </w:tblGrid>
      <w:tr>
        <w:tblPrEx/>
        <w:trPr>
          <w:trHeight w:val="278"/>
        </w:trPr>
        <w:tc>
          <w:tcPr>
            <w:shd w:val="clear" w:color="ffffff" w:fill="ffffff"/>
            <w:tcW w:w="4750" w:type="dxa"/>
            <w:textDirection w:val="lrTb"/>
            <w:noWrap w:val="false"/>
          </w:tcPr>
          <w:p>
            <w:pPr>
              <w:pStyle w:val="91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Департамент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_________________(Е.Л. Скородумов)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М.П. (при наличии)</w:t>
            </w:r>
            <w:r>
              <w:rPr>
                <w:rFonts w:ascii="Times New Roman" w:hAnsi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</w:r>
            <w:r>
              <w:rPr>
                <w:rFonts w:ascii="Times New Roman" w:hAnsi="Times New Roman" w:cs="Times New Roman"/>
                <w:b/>
              </w:rPr>
            </w:r>
            <w:r>
              <w:rPr>
                <w:rFonts w:ascii="Times New Roman" w:hAnsi="Times New Roman" w:cs="Times New Roman"/>
                <w:b/>
              </w:rPr>
            </w:r>
          </w:p>
        </w:tc>
        <w:tc>
          <w:tcPr>
            <w:shd w:val="clear" w:color="ffffff" w:fill="ffffff"/>
            <w:tcW w:w="4997" w:type="dxa"/>
            <w:textDirection w:val="lrTb"/>
            <w:noWrap w:val="false"/>
          </w:tcPr>
          <w:p>
            <w:pPr>
              <w:pStyle w:val="91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Арендатор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___________________(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М.П. (при наличии)</w:t>
            </w:r>
            <w:r>
              <w:rPr>
                <w:rFonts w:ascii="Times New Roman" w:hAnsi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  <w:p>
            <w:pPr>
              <w:pStyle w:val="91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</w:r>
            <w:r>
              <w:rPr>
                <w:rFonts w:ascii="Times New Roman" w:hAnsi="Times New Roman" w:cs="Times New Roman"/>
                <w:b/>
              </w:rPr>
            </w:r>
            <w:r>
              <w:rPr>
                <w:rFonts w:ascii="Times New Roman" w:hAnsi="Times New Roman" w:cs="Times New Roman"/>
                <w:b/>
              </w:rPr>
            </w:r>
          </w:p>
        </w:tc>
      </w:tr>
    </w:tbl>
    <w:p>
      <w:pPr>
        <w:pStyle w:val="912"/>
        <w:jc w:val="both"/>
      </w:pPr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/>
      <w:r/>
    </w:p>
    <w:p>
      <w:pPr>
        <w:ind w:right="1"/>
        <w:jc w:val="right"/>
      </w:pPr>
      <w:r>
        <w:rPr>
          <w:sz w:val="24"/>
          <w:szCs w:val="24"/>
        </w:rPr>
        <w:t xml:space="preserve">Приложение  к</w:t>
      </w:r>
      <w:r>
        <w:rPr>
          <w:sz w:val="24"/>
          <w:szCs w:val="24"/>
        </w:rPr>
        <w:t xml:space="preserve"> договору аренды нежилого </w:t>
      </w:r>
      <w:r/>
    </w:p>
    <w:p>
      <w:pPr>
        <w:ind w:right="1"/>
        <w:jc w:val="right"/>
      </w:pPr>
      <w:r>
        <w:rPr>
          <w:sz w:val="24"/>
          <w:szCs w:val="24"/>
        </w:rPr>
        <w:t xml:space="preserve">здания</w:t>
      </w:r>
      <w:r>
        <w:rPr>
          <w:sz w:val="24"/>
          <w:szCs w:val="24"/>
        </w:rPr>
        <w:t xml:space="preserve"> №    -</w:t>
      </w:r>
      <w:r>
        <w:rPr>
          <w:sz w:val="24"/>
          <w:szCs w:val="24"/>
        </w:rPr>
        <w:t xml:space="preserve">кз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от  _</w:t>
      </w:r>
      <w:r>
        <w:rPr>
          <w:sz w:val="24"/>
          <w:szCs w:val="24"/>
        </w:rPr>
        <w:t xml:space="preserve">_______</w:t>
      </w:r>
      <w:r/>
    </w:p>
    <w:p>
      <w:pPr>
        <w:jc w:val="right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А К Т от ________</w:t>
      </w:r>
      <w:r/>
    </w:p>
    <w:p>
      <w:pPr>
        <w:jc w:val="center"/>
      </w:pPr>
      <w:r>
        <w:rPr>
          <w:b/>
          <w:sz w:val="24"/>
          <w:szCs w:val="24"/>
        </w:rPr>
        <w:t xml:space="preserve">приема-передачи нежилого здания</w:t>
      </w:r>
      <w:r>
        <w:rPr>
          <w:b/>
          <w:sz w:val="24"/>
          <w:szCs w:val="24"/>
        </w:rPr>
      </w:r>
      <w:r/>
    </w:p>
    <w:p>
      <w:pPr>
        <w:ind w:firstLine="720"/>
        <w:jc w:val="center"/>
      </w:pPr>
      <w:r/>
      <w:r/>
    </w:p>
    <w:p>
      <w:pPr>
        <w:ind w:firstLine="720"/>
        <w:jc w:val="both"/>
      </w:pPr>
      <w:r>
        <w:rPr>
          <w:sz w:val="24"/>
          <w:szCs w:val="24"/>
        </w:rPr>
        <w:t xml:space="preserve">Мы, нижеподписавшиеся, </w:t>
      </w:r>
      <w:r/>
    </w:p>
    <w:p>
      <w:pPr>
        <w:ind w:firstLine="720"/>
        <w:jc w:val="both"/>
      </w:pPr>
      <w:r>
        <w:rPr>
          <w:b/>
          <w:sz w:val="24"/>
          <w:szCs w:val="24"/>
        </w:rPr>
        <w:t xml:space="preserve">«Департамент»</w:t>
      </w:r>
      <w:r>
        <w:rPr>
          <w:sz w:val="24"/>
          <w:szCs w:val="24"/>
        </w:rPr>
        <w:t xml:space="preserve"> - Департамент имущества и земельных отношений </w:t>
      </w:r>
      <w:r>
        <w:rPr>
          <w:sz w:val="24"/>
          <w:szCs w:val="24"/>
        </w:rPr>
        <w:t xml:space="preserve">Новосибирской  области</w:t>
      </w:r>
      <w:r>
        <w:rPr>
          <w:b/>
          <w:sz w:val="24"/>
          <w:szCs w:val="24"/>
        </w:rPr>
        <w:t xml:space="preserve">, </w:t>
      </w:r>
      <w:r>
        <w:rPr>
          <w:sz w:val="24"/>
          <w:szCs w:val="24"/>
        </w:rPr>
        <w:t xml:space="preserve">в лице </w:t>
      </w:r>
      <w:r/>
    </w:p>
    <w:p>
      <w:pPr>
        <w:ind w:firstLine="720"/>
        <w:jc w:val="both"/>
      </w:pPr>
      <w:r>
        <w:rPr>
          <w:color w:val="000000"/>
          <w:sz w:val="24"/>
          <w:szCs w:val="24"/>
        </w:rPr>
        <w:t xml:space="preserve">и </w:t>
      </w:r>
      <w:r>
        <w:rPr>
          <w:sz w:val="24"/>
          <w:szCs w:val="24"/>
        </w:rPr>
        <w:t xml:space="preserve">«</w:t>
      </w:r>
      <w:r>
        <w:rPr>
          <w:b/>
          <w:sz w:val="24"/>
          <w:szCs w:val="24"/>
        </w:rPr>
        <w:t xml:space="preserve">Арендатор</w:t>
      </w:r>
      <w:r>
        <w:rPr>
          <w:sz w:val="24"/>
          <w:szCs w:val="24"/>
        </w:rPr>
        <w:t xml:space="preserve">» -__________, в лице</w:t>
      </w:r>
      <w:r>
        <w:rPr>
          <w:bCs/>
          <w:sz w:val="24"/>
          <w:szCs w:val="24"/>
        </w:rPr>
        <w:t xml:space="preserve">, </w:t>
      </w:r>
      <w:r>
        <w:rPr>
          <w:sz w:val="24"/>
          <w:szCs w:val="24"/>
        </w:rPr>
        <w:t xml:space="preserve">составили настоящий акт о нижеследующем:</w:t>
      </w:r>
      <w:r/>
    </w:p>
    <w:p>
      <w:r/>
      <w:r/>
    </w:p>
    <w:p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 основании договора аренды, зарегистрированного в Департаменте имущества и земельных отношений Новосибирской области под </w:t>
      </w:r>
      <w:r>
        <w:rPr>
          <w:bCs/>
          <w:sz w:val="24"/>
          <w:szCs w:val="24"/>
        </w:rPr>
        <w:t xml:space="preserve">№ </w:t>
      </w:r>
      <w:r>
        <w:rPr>
          <w:bCs/>
          <w:sz w:val="24"/>
          <w:szCs w:val="24"/>
        </w:rPr>
        <w:t xml:space="preserve">_____</w:t>
      </w:r>
      <w:r>
        <w:rPr>
          <w:bCs/>
          <w:sz w:val="24"/>
          <w:szCs w:val="24"/>
        </w:rPr>
        <w:t xml:space="preserve">-</w:t>
      </w:r>
      <w:r>
        <w:rPr>
          <w:bCs/>
          <w:sz w:val="24"/>
          <w:szCs w:val="24"/>
        </w:rPr>
        <w:t xml:space="preserve">кз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от </w:t>
      </w:r>
      <w:r>
        <w:rPr>
          <w:bCs/>
          <w:sz w:val="24"/>
          <w:szCs w:val="24"/>
        </w:rPr>
        <w:t xml:space="preserve">_________</w:t>
      </w:r>
      <w:r>
        <w:rPr>
          <w:sz w:val="24"/>
          <w:szCs w:val="24"/>
        </w:rPr>
        <w:t xml:space="preserve">, «Департамент» передает, а «Арендатор» </w:t>
      </w:r>
      <w:r>
        <w:rPr>
          <w:color w:val="000000"/>
          <w:sz w:val="24"/>
          <w:szCs w:val="24"/>
        </w:rPr>
        <w:t xml:space="preserve">принимает </w:t>
      </w:r>
      <w:r>
        <w:rPr>
          <w:sz w:val="24"/>
          <w:szCs w:val="24"/>
        </w:rPr>
        <w:t xml:space="preserve">нежилое здание: Здание стационара </w:t>
      </w:r>
      <w:r>
        <w:rPr>
          <w:sz w:val="24"/>
          <w:szCs w:val="24"/>
        </w:rPr>
        <w:t xml:space="preserve">общей </w:t>
      </w:r>
      <w:r>
        <w:rPr>
          <w:sz w:val="24"/>
          <w:szCs w:val="24"/>
        </w:rPr>
        <w:t xml:space="preserve">площадью 406,4 кв.м с </w:t>
      </w:r>
      <w:r>
        <w:rPr>
          <w:spacing w:val="-2"/>
          <w:sz w:val="24"/>
          <w:szCs w:val="24"/>
        </w:rPr>
        <w:t xml:space="preserve">кадастровым номером </w:t>
      </w:r>
      <w:r>
        <w:rPr>
          <w:spacing w:val="-2"/>
          <w:sz w:val="24"/>
          <w:szCs w:val="24"/>
        </w:rPr>
        <w:t xml:space="preserve">54:36:020102:140</w:t>
      </w:r>
      <w:r>
        <w:rPr>
          <w:spacing w:val="-2"/>
          <w:sz w:val="24"/>
          <w:szCs w:val="24"/>
        </w:rPr>
        <w:t xml:space="preserve">,</w:t>
      </w:r>
      <w:r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расположенное по адресу: </w:t>
      </w:r>
      <w:r>
        <w:rPr>
          <w:spacing w:val="-2"/>
          <w:sz w:val="24"/>
          <w:szCs w:val="24"/>
        </w:rPr>
        <w:t xml:space="preserve">Новосибирская обл., г. Обь, ул. Чехова, дом 1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</w:r>
      <w:r>
        <w:rPr>
          <w:rFonts w:ascii="Times New Roman" w:hAnsi="Times New Roman" w:eastAsia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912"/>
        <w:ind w:firstLine="72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Нежилое здание: количество этажей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2, в том числе подземных 0,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капитального строительства (из прочих материалов), данные ввода в эксплуатацию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отсутствуют. </w:t>
      </w:r>
      <w:r>
        <w:rPr>
          <w:rFonts w:ascii="Times New Roman" w:hAnsi="Times New Roman" w:eastAsia="Times New Roman" w:cs="Times New Roman"/>
          <w:sz w:val="24"/>
          <w:szCs w:val="24"/>
        </w:rPr>
      </w:r>
    </w:p>
    <w:p>
      <w:pPr>
        <w:ind w:firstLine="708"/>
        <w:jc w:val="both"/>
        <w:rPr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Нежилы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е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помещения здания характеризуются как удовлетворительные, требующие ремонта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и соответству</w:t>
      </w:r>
      <w:r>
        <w:rPr>
          <w:sz w:val="24"/>
          <w:szCs w:val="24"/>
        </w:rPr>
        <w:t xml:space="preserve">ет требованиям эксплуатации.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firstLine="708"/>
        <w:jc w:val="both"/>
      </w:pPr>
      <w:r>
        <w:rPr>
          <w:bCs/>
          <w:sz w:val="24"/>
          <w:szCs w:val="24"/>
        </w:rPr>
        <w:t xml:space="preserve">Арендатор с актом ознакомлен, претензий по техническому состоянию о</w:t>
      </w:r>
      <w:r>
        <w:rPr>
          <w:sz w:val="24"/>
          <w:szCs w:val="24"/>
        </w:rPr>
        <w:t xml:space="preserve">бъекта </w:t>
      </w:r>
      <w:r>
        <w:rPr>
          <w:rFonts w:eastAsia="Calibri"/>
          <w:sz w:val="24"/>
          <w:szCs w:val="24"/>
        </w:rPr>
        <w:t xml:space="preserve">недвижимого имущества</w:t>
      </w:r>
      <w:r>
        <w:rPr>
          <w:sz w:val="24"/>
          <w:szCs w:val="24"/>
        </w:rPr>
        <w:t xml:space="preserve"> аренды</w:t>
      </w:r>
      <w:r>
        <w:rPr>
          <w:bCs/>
          <w:sz w:val="24"/>
          <w:szCs w:val="24"/>
        </w:rPr>
        <w:t xml:space="preserve"> к Департаменту не имеет (часть 2 статьи 612 ГК РФ).</w:t>
      </w:r>
      <w:r/>
    </w:p>
    <w:p>
      <w:pPr>
        <w:ind w:firstLine="708"/>
        <w:jc w:val="both"/>
      </w:pPr>
      <w:r/>
      <w:r/>
    </w:p>
    <w:p>
      <w:pPr>
        <w:jc w:val="center"/>
      </w:pPr>
      <w:r>
        <w:rPr>
          <w:b/>
          <w:sz w:val="24"/>
          <w:szCs w:val="24"/>
        </w:rPr>
        <w:t xml:space="preserve">ПЕРЕДАЛ                                                            ПРИНЯЛ</w:t>
      </w:r>
      <w:r/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49"/>
        <w:gridCol w:w="4790"/>
      </w:tblGrid>
      <w:tr>
        <w:tblPrEx/>
        <w:trPr>
          <w:jc w:val="center"/>
          <w:trHeight w:val="1268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49" w:type="dxa"/>
            <w:textDirection w:val="lrTb"/>
            <w:noWrap w:val="false"/>
          </w:tcPr>
          <w:p>
            <w:pPr>
              <w:jc w:val="center"/>
            </w:pPr>
            <w:r/>
            <w:r/>
          </w:p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Департамент</w:t>
            </w:r>
            <w:r/>
          </w:p>
          <w:p>
            <w:pPr>
              <w:jc w:val="center"/>
            </w:pPr>
            <w:r>
              <w:rPr>
                <w:i/>
                <w:sz w:val="23"/>
                <w:szCs w:val="23"/>
              </w:rPr>
              <w:t xml:space="preserve">Адрес:</w:t>
            </w:r>
            <w:r>
              <w:rPr>
                <w:sz w:val="23"/>
                <w:szCs w:val="23"/>
              </w:rPr>
              <w:t xml:space="preserve"> 630007, г. Новосибирск,</w:t>
            </w:r>
            <w:r/>
          </w:p>
          <w:p>
            <w:pPr>
              <w:jc w:val="center"/>
            </w:pPr>
            <w:r>
              <w:rPr>
                <w:sz w:val="23"/>
                <w:szCs w:val="23"/>
              </w:rPr>
              <w:t xml:space="preserve">Красный проспект, 18</w:t>
            </w:r>
            <w:r/>
          </w:p>
          <w:p>
            <w:pPr>
              <w:jc w:val="center"/>
            </w:pPr>
            <w:r>
              <w:rPr>
                <w:sz w:val="23"/>
                <w:szCs w:val="23"/>
              </w:rPr>
              <w:t xml:space="preserve">ИНН 5406214965/КПП 540601001</w:t>
            </w:r>
            <w:r/>
          </w:p>
          <w:p>
            <w:pPr>
              <w:jc w:val="center"/>
              <w:rPr>
                <w:bCs/>
              </w:rPr>
            </w:pPr>
            <w:r>
              <w:rPr>
                <w:bCs/>
              </w:rPr>
            </w:r>
            <w:r>
              <w:rPr>
                <w:bCs/>
              </w:rPr>
            </w:r>
            <w:r>
              <w:rPr>
                <w:bCs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90" w:type="dxa"/>
            <w:textDirection w:val="lrTb"/>
            <w:noWrap w:val="false"/>
          </w:tcPr>
          <w:p>
            <w:pPr>
              <w:jc w:val="center"/>
            </w:pPr>
            <w:r/>
            <w:r/>
          </w:p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Арендатор</w:t>
            </w:r>
            <w:r/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</w:pPr>
            <w:r>
              <w:rPr>
                <w:i/>
                <w:sz w:val="23"/>
                <w:szCs w:val="23"/>
              </w:rPr>
              <w:t xml:space="preserve">Адрес:</w:t>
            </w:r>
            <w:r/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b/>
                <w:bCs/>
              </w:rPr>
            </w:pPr>
            <w:r>
              <w:rPr>
                <w:sz w:val="23"/>
                <w:szCs w:val="23"/>
              </w:rPr>
              <w:t xml:space="preserve">ИНН: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</w:tr>
      <w:tr>
        <w:tblPrEx/>
        <w:trPr>
          <w:jc w:val="center"/>
          <w:trHeight w:val="727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49" w:type="dxa"/>
            <w:textDirection w:val="lrTb"/>
            <w:noWrap w:val="false"/>
          </w:tcPr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Подпись</w:t>
            </w:r>
            <w:r/>
          </w:p>
          <w:p>
            <w:pPr>
              <w:jc w:val="center"/>
            </w:pPr>
            <w:r/>
            <w:r/>
          </w:p>
          <w:p>
            <w:pPr>
              <w:jc w:val="center"/>
              <w:rPr>
                <w:b/>
                <w:bCs/>
                <w:sz w:val="25"/>
                <w:szCs w:val="25"/>
              </w:rPr>
            </w:pPr>
            <w:r>
              <w:rPr>
                <w:sz w:val="22"/>
                <w:szCs w:val="22"/>
              </w:rPr>
              <w:t xml:space="preserve">М.П.(при наличии)</w:t>
            </w:r>
            <w:r>
              <w:rPr>
                <w:b/>
                <w:bCs/>
                <w:sz w:val="25"/>
                <w:szCs w:val="25"/>
              </w:rPr>
            </w:r>
            <w:r>
              <w:rPr>
                <w:b/>
                <w:bCs/>
                <w:sz w:val="25"/>
                <w:szCs w:val="25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790" w:type="dxa"/>
            <w:textDirection w:val="lrTb"/>
            <w:noWrap w:val="false"/>
          </w:tcPr>
          <w:p>
            <w:pPr>
              <w:jc w:val="center"/>
            </w:pPr>
            <w:r>
              <w:rPr>
                <w:b/>
                <w:sz w:val="23"/>
                <w:szCs w:val="23"/>
              </w:rPr>
              <w:t xml:space="preserve">Подпись</w:t>
            </w:r>
            <w:r/>
          </w:p>
          <w:p>
            <w:r/>
            <w:r/>
          </w:p>
          <w:p>
            <w:pPr>
              <w:jc w:val="center"/>
              <w:rPr>
                <w:b/>
                <w:bCs/>
                <w:sz w:val="25"/>
                <w:szCs w:val="25"/>
              </w:rPr>
            </w:pPr>
            <w:r>
              <w:rPr>
                <w:sz w:val="22"/>
                <w:szCs w:val="22"/>
              </w:rPr>
              <w:t xml:space="preserve">М.П. (при наличии)</w:t>
            </w:r>
            <w:r>
              <w:rPr>
                <w:b/>
                <w:bCs/>
                <w:sz w:val="25"/>
                <w:szCs w:val="25"/>
              </w:rPr>
            </w:r>
            <w:r>
              <w:rPr>
                <w:b/>
                <w:bCs/>
                <w:sz w:val="25"/>
                <w:szCs w:val="25"/>
              </w:rPr>
            </w:r>
          </w:p>
        </w:tc>
      </w:tr>
    </w:tbl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6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ind w:firstLine="720"/>
        <w:jc w:val="both"/>
      </w:pPr>
      <w:r/>
      <w:r/>
    </w:p>
    <w:tbl>
      <w:tblPr>
        <w:tblW w:w="0" w:type="auto"/>
        <w:tblInd w:w="72" w:type="dxa"/>
        <w:tblLook w:val="01E0" w:firstRow="1" w:lastRow="1" w:firstColumn="1" w:lastColumn="1" w:noHBand="0" w:noVBand="0"/>
      </w:tblPr>
      <w:tblGrid>
        <w:gridCol w:w="887"/>
        <w:gridCol w:w="1980"/>
        <w:gridCol w:w="454"/>
        <w:gridCol w:w="1565"/>
      </w:tblGrid>
      <w:tr>
        <w:tblPrEx/>
        <w:trPr>
          <w:trHeight w:val="3408"/>
        </w:trPr>
        <w:tc>
          <w:tcPr>
            <w:gridSpan w:val="4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886" w:type="dxa"/>
            <w:textDirection w:val="lrTb"/>
            <w:noWrap w:val="false"/>
          </w:tcPr>
          <w:p>
            <w:pPr>
              <w:pStyle w:val="92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548640" cy="647700"/>
                      <wp:effectExtent l="0" t="0" r="0" b="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8">
                                <a:extLst>
                                  <a:ext uri="{96DAC541-7B7A-43D3-8B79-37D633B846F1}">
                                    <asvg:svgBlip xmlns:asvg="http://schemas.microsoft.com/office/drawing/2016/SVG/main" r:embed="rId39"/>
                                  </a:ext>
                                </a:extLst>
                              </a:blip>
                              <a:stretch/>
                            </pic:blipFill>
                            <pic:spPr bwMode="auto">
                              <a:xfrm>
                                <a:off x="0" y="0"/>
                                <a:ext cx="548640" cy="647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43.20pt;height:51.00pt;mso-wrap-distance-left:0.00pt;mso-wrap-distance-top:0.00pt;mso-wrap-distance-right:0.00pt;mso-wrap-distance-bottom:0.00pt;" stroked="f">
                      <v:path textboxrect="0,0,0,0"/>
                      <v:imagedata r:id="rId38" o:title=""/>
                    </v:shape>
                  </w:pict>
                </mc:Fallback>
              </mc:AlternateContent>
            </w:r>
            <w:r>
              <w:rPr>
                <w:rFonts w:eastAsia="Calibri"/>
              </w:rPr>
            </w:r>
            <w:r>
              <w:rPr>
                <w:rFonts w:eastAsia="Calibri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ДЕПАРТАМЕНТ ИМУЩЕСТВА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И ЗЕМЕЛЬНЫХ ОТНОШЕНИЙ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НОВОСИБИРСКОЙ ОБЛАСТИ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</w:p>
          <w:p>
            <w:pPr>
              <w:jc w:val="center"/>
            </w:pPr>
            <w:r>
              <w:rPr>
                <w:sz w:val="22"/>
              </w:rPr>
              <w:t xml:space="preserve">Красный проспект, 18, г. Новосибирск, 630007</w:t>
            </w:r>
            <w:r/>
          </w:p>
          <w:p>
            <w:pPr>
              <w:jc w:val="center"/>
              <w:rPr>
                <w:lang w:val="de-DE"/>
              </w:rPr>
            </w:pPr>
            <w:r>
              <w:rPr>
                <w:sz w:val="22"/>
              </w:rPr>
              <w:t xml:space="preserve">тел</w:t>
            </w:r>
            <w:r>
              <w:rPr>
                <w:sz w:val="22"/>
                <w:lang w:val="de-DE"/>
              </w:rPr>
              <w:t xml:space="preserve">.</w:t>
            </w:r>
            <w:r>
              <w:rPr>
                <w:sz w:val="22"/>
              </w:rPr>
              <w:t xml:space="preserve">: 8 (383)</w:t>
            </w:r>
            <w:r>
              <w:rPr>
                <w:sz w:val="22"/>
                <w:lang w:val="de-DE"/>
              </w:rPr>
              <w:t xml:space="preserve"> 2</w:t>
            </w:r>
            <w:r>
              <w:rPr>
                <w:sz w:val="22"/>
              </w:rPr>
              <w:t xml:space="preserve">38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60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02 ФАКС: 8 (383) 223-39-08</w:t>
            </w:r>
            <w:r>
              <w:rPr>
                <w:lang w:val="de-DE"/>
              </w:rPr>
            </w:r>
            <w:r>
              <w:rPr>
                <w:lang w:val="de-DE"/>
              </w:rPr>
            </w:r>
          </w:p>
          <w:p>
            <w:pPr>
              <w:jc w:val="center"/>
              <w:rPr>
                <w:lang w:val="en-US"/>
              </w:rPr>
            </w:pPr>
            <w:r>
              <w:rPr>
                <w:sz w:val="22"/>
                <w:lang w:val="de-DE"/>
              </w:rPr>
              <w:t xml:space="preserve">E-mail</w:t>
            </w:r>
            <w:r>
              <w:rPr>
                <w:sz w:val="22"/>
                <w:lang w:val="de-DE"/>
              </w:rPr>
              <w:t xml:space="preserve">: </w:t>
            </w:r>
            <w:hyperlink r:id="rId40" w:tooltip="mailto:dgi@nso.ru" w:history="1">
              <w:r>
                <w:rPr>
                  <w:rStyle w:val="892"/>
                  <w:sz w:val="22"/>
                  <w:szCs w:val="22"/>
                  <w:lang w:val="en-US"/>
                </w:rPr>
                <w:t xml:space="preserve">dgi@nso.ru</w:t>
              </w:r>
            </w:hyperlink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jc w:val="center"/>
              <w:rPr>
                <w:sz w:val="12"/>
                <w:szCs w:val="12"/>
                <w:lang w:val="en-US"/>
              </w:rPr>
            </w:pP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</w:p>
          <w:p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</w:tcBorders>
            <w:tcW w:w="887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На № 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980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</w:tcBorders>
            <w:tcW w:w="454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от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565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</w:tr>
    </w:tbl>
    <w:p>
      <w:pPr>
        <w:jc w:val="both"/>
        <w:widowControl/>
        <w:rPr>
          <w:color w:val="000000"/>
        </w:rPr>
      </w:pPr>
      <w:r>
        <w:rPr>
          <w:color w:val="000000"/>
        </w:rPr>
        <w:t xml:space="preserve">О предоставлении согласия </w:t>
      </w:r>
      <w:r>
        <w:rPr>
          <w:color w:val="000000"/>
        </w:rPr>
      </w:r>
      <w:r>
        <w:rPr>
          <w:color w:val="000000"/>
        </w:rPr>
      </w:r>
    </w:p>
    <w:p>
      <w:pPr>
        <w:jc w:val="both"/>
        <w:widowControl/>
        <w:rPr>
          <w:color w:val="000000"/>
        </w:rPr>
      </w:pPr>
      <w:r>
        <w:rPr>
          <w:color w:val="000000"/>
        </w:rPr>
        <w:t xml:space="preserve">на предоставление прав по договору</w:t>
      </w:r>
      <w:r>
        <w:rPr>
          <w:color w:val="000000"/>
        </w:rPr>
      </w:r>
      <w:r>
        <w:rPr>
          <w:color w:val="000000"/>
        </w:rPr>
      </w:r>
    </w:p>
    <w:p>
      <w:pPr>
        <w:jc w:val="both"/>
        <w:widowControl/>
        <w:rPr>
          <w:color w:val="000000"/>
        </w:rPr>
      </w:pPr>
      <w:r>
        <w:rPr>
          <w:color w:val="000000"/>
        </w:rPr>
        <w:t xml:space="preserve">аренды третьим лицам </w:t>
      </w:r>
      <w:r>
        <w:rPr>
          <w:color w:val="000000"/>
        </w:rPr>
      </w:r>
      <w:r>
        <w:rPr>
          <w:color w:val="000000"/>
        </w:rPr>
      </w:r>
    </w:p>
    <w:p>
      <w:pPr>
        <w:ind w:right="118" w:firstLine="720"/>
      </w:pPr>
      <w:r/>
      <w:r/>
    </w:p>
    <w:p>
      <w:pPr>
        <w:ind w:firstLine="720"/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В соответствии с подпунктом 9 пункта 98 </w:t>
      </w:r>
      <w:r>
        <w:rPr>
          <w:spacing w:val="-1"/>
          <w:sz w:val="24"/>
          <w:szCs w:val="24"/>
        </w:rPr>
        <w:t xml:space="preserve">Приказа </w:t>
      </w:r>
      <w:r>
        <w:rPr>
          <w:sz w:val="24"/>
          <w:szCs w:val="24"/>
          <w:lang w:eastAsia="zh-CN"/>
        </w:rPr>
        <w:t xml:space="preserve">ФАС России от 21.03.2023 № 147/23</w:t>
      </w:r>
      <w:r>
        <w:rPr>
          <w:rFonts w:eastAsia="Arial"/>
          <w:sz w:val="24"/>
          <w:szCs w:val="24"/>
          <w:lang w:eastAsia="ar-SA"/>
        </w:rPr>
        <w:t xml:space="preserve">,</w:t>
      </w:r>
      <w:r>
        <w:rPr>
          <w:sz w:val="24"/>
          <w:szCs w:val="24"/>
        </w:rPr>
        <w:t xml:space="preserve"> частью 4.2 статьи 18 Федерального закона от 24.07.2007 № 209-ФЗ «О развитии малого и среднего предпринимательства в Российской Федерации»</w:t>
      </w:r>
      <w:r>
        <w:rPr>
          <w:rFonts w:eastAsia="Arial"/>
          <w:sz w:val="24"/>
          <w:szCs w:val="24"/>
          <w:lang w:eastAsia="ar-SA"/>
        </w:rPr>
        <w:t xml:space="preserve"> департамент имущества и земельных отношений Новосибирской области дает согласие на предоставление лицом, с которым будет заключен </w:t>
      </w:r>
      <w:r>
        <w:rPr>
          <w:rFonts w:eastAsia="Arial"/>
          <w:sz w:val="24"/>
          <w:szCs w:val="24"/>
          <w:lang w:eastAsia="ar-SA"/>
        </w:rPr>
        <w:t xml:space="preserve">договор аренды нежилого здания</w:t>
      </w:r>
      <w:r>
        <w:rPr>
          <w:rFonts w:eastAsia="Arial"/>
          <w:sz w:val="24"/>
          <w:szCs w:val="24"/>
          <w:lang w:eastAsia="ar-SA"/>
        </w:rPr>
        <w:t xml:space="preserve"> по результатам торгов, </w:t>
      </w:r>
      <w:r>
        <w:rPr>
          <w:sz w:val="24"/>
          <w:szCs w:val="24"/>
        </w:rPr>
        <w:t xml:space="preserve">прав </w:t>
      </w:r>
      <w:r>
        <w:rPr>
          <w:sz w:val="24"/>
          <w:szCs w:val="24"/>
        </w:rPr>
        <w:t xml:space="preserve">в отношении государственного имущества Новосибирской области, </w:t>
      </w:r>
      <w:r>
        <w:rPr>
          <w:sz w:val="24"/>
          <w:szCs w:val="24"/>
        </w:rPr>
        <w:t xml:space="preserve">третьим лицам</w:t>
      </w:r>
      <w:r>
        <w:rPr>
          <w:sz w:val="24"/>
          <w:szCs w:val="24"/>
        </w:rPr>
        <w:t xml:space="preserve"> </w:t>
      </w:r>
      <w:r>
        <w:rPr>
          <w:rFonts w:eastAsia="Arial"/>
          <w:sz w:val="24"/>
          <w:szCs w:val="24"/>
          <w:lang w:eastAsia="ar-SA"/>
        </w:rPr>
        <w:t xml:space="preserve">в части владения и (или) пользо</w:t>
      </w:r>
      <w:r>
        <w:rPr>
          <w:rFonts w:eastAsia="Arial"/>
          <w:sz w:val="24"/>
          <w:szCs w:val="24"/>
          <w:lang w:eastAsia="ar-SA"/>
        </w:rPr>
        <w:t xml:space="preserve">вания частью или частями арендуемого объекта нежилого фонда, если общая площадь передаваемого имущества составляет не более, чем двадцать квадратных метров и не превышает десять процентов площади соответствующего помещения, здания, строения или сооружения.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Руководитель департамента имущества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и земельных отношений Новосибирской области       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rPr>
          <w:color w:val="f2f2f2"/>
        </w:rPr>
      </w:pPr>
      <w:r>
        <w:rPr>
          <w:color w:val="aeaaaa"/>
        </w:rPr>
        <w:t xml:space="preserve">                                                                                                  </w:t>
      </w:r>
      <w:r>
        <w:rPr>
          <w:color w:val="f2f2f2"/>
        </w:rPr>
        <w:t xml:space="preserve">    [МЕСТО ДЛЯ ПОДПИСИ]</w:t>
      </w:r>
      <w:r>
        <w:rPr>
          <w:color w:val="f2f2f2"/>
        </w:rPr>
      </w:r>
      <w:r>
        <w:rPr>
          <w:color w:val="f2f2f2"/>
        </w:rPr>
      </w:r>
    </w:p>
    <w:p>
      <w:r/>
      <w:r/>
    </w:p>
    <w:p>
      <w:pPr>
        <w:ind w:left="7920"/>
        <w:jc w:val="center"/>
        <w:rPr>
          <w:b/>
          <w:bCs/>
          <w:sz w:val="24"/>
          <w:szCs w:val="24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ind w:left="7920"/>
        <w:jc w:val="center"/>
        <w:rPr>
          <w:b/>
          <w:bCs/>
          <w:sz w:val="24"/>
          <w:szCs w:val="24"/>
          <w:highlight w:val="none"/>
        </w:rPr>
      </w:pPr>
      <w:r>
        <w:rPr>
          <w:b/>
          <w:sz w:val="24"/>
          <w:szCs w:val="24"/>
        </w:rPr>
        <w:t xml:space="preserve">Приложение № 7</w:t>
      </w:r>
      <w:r>
        <w:rPr>
          <w:b/>
          <w:bCs/>
          <w:sz w:val="24"/>
          <w:szCs w:val="24"/>
          <w:highlight w:val="none"/>
        </w:rPr>
      </w:r>
      <w:r>
        <w:rPr>
          <w:b/>
          <w:bCs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r/>
      <w:r/>
    </w:p>
    <w:tbl>
      <w:tblPr>
        <w:tblW w:w="0" w:type="auto"/>
        <w:tblInd w:w="72" w:type="dxa"/>
        <w:tblLook w:val="01E0" w:firstRow="1" w:lastRow="1" w:firstColumn="1" w:lastColumn="1" w:noHBand="0" w:noVBand="0"/>
      </w:tblPr>
      <w:tblGrid>
        <w:gridCol w:w="888"/>
        <w:gridCol w:w="1940"/>
        <w:gridCol w:w="454"/>
        <w:gridCol w:w="1532"/>
        <w:gridCol w:w="691"/>
        <w:gridCol w:w="4347"/>
      </w:tblGrid>
      <w:tr>
        <w:tblPrEx/>
        <w:trPr>
          <w:trHeight w:val="3408"/>
        </w:trPr>
        <w:tc>
          <w:tcPr>
            <w:gridSpan w:val="4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886" w:type="dxa"/>
            <w:textDirection w:val="lrTb"/>
            <w:noWrap w:val="false"/>
          </w:tcPr>
          <w:p>
            <w:pPr>
              <w:pStyle w:val="92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548640" cy="647700"/>
                      <wp:effectExtent l="0" t="0" r="0" b="0"/>
                      <wp:docPr id="2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8">
                                <a:extLst>
                                  <a:ext uri="{96DAC541-7B7A-43D3-8B79-37D633B846F1}">
                                    <asvg:svgBlip xmlns:asvg="http://schemas.microsoft.com/office/drawing/2016/SVG/main" r:embed="rId39"/>
                                  </a:ext>
                                </a:extLst>
                              </a:blip>
                              <a:stretch/>
                            </pic:blipFill>
                            <pic:spPr bwMode="auto">
                              <a:xfrm>
                                <a:off x="0" y="0"/>
                                <a:ext cx="548640" cy="647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width:43.20pt;height:51.00pt;mso-wrap-distance-left:0.00pt;mso-wrap-distance-top:0.00pt;mso-wrap-distance-right:0.00pt;mso-wrap-distance-bottom:0.00pt;" stroked="f">
                      <v:path textboxrect="0,0,0,0"/>
                      <v:imagedata r:id="rId38" o:title=""/>
                    </v:shape>
                  </w:pict>
                </mc:Fallback>
              </mc:AlternateContent>
            </w:r>
            <w:r>
              <w:rPr>
                <w:rFonts w:eastAsia="Calibri"/>
              </w:rPr>
            </w:r>
            <w:r>
              <w:rPr>
                <w:rFonts w:eastAsia="Calibri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ДЕПАРТАМЕНТ ИМУЩЕСТВА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И ЗЕМЕЛЬНЫХ ОТНОШЕНИЙ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НОВОСИБИРСКОЙ ОБЛАСТИ</w:t>
            </w:r>
            <w:r>
              <w:rPr>
                <w:b/>
                <w:sz w:val="26"/>
                <w:szCs w:val="26"/>
              </w:rPr>
            </w:r>
            <w:r>
              <w:rPr>
                <w:b/>
                <w:sz w:val="26"/>
                <w:szCs w:val="26"/>
              </w:rPr>
            </w:r>
          </w:p>
          <w:p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  <w:r>
              <w:rPr>
                <w:b/>
                <w:sz w:val="16"/>
                <w:szCs w:val="16"/>
              </w:rPr>
            </w:r>
          </w:p>
          <w:p>
            <w:pPr>
              <w:jc w:val="center"/>
            </w:pPr>
            <w:r>
              <w:rPr>
                <w:sz w:val="22"/>
              </w:rPr>
              <w:t xml:space="preserve">Красный проспект, 18, г. Новосибирск, 630007</w:t>
            </w:r>
            <w:r/>
          </w:p>
          <w:p>
            <w:pPr>
              <w:jc w:val="center"/>
              <w:rPr>
                <w:lang w:val="de-DE"/>
              </w:rPr>
            </w:pPr>
            <w:r>
              <w:rPr>
                <w:sz w:val="22"/>
              </w:rPr>
              <w:t xml:space="preserve">тел</w:t>
            </w:r>
            <w:r>
              <w:rPr>
                <w:sz w:val="22"/>
                <w:lang w:val="de-DE"/>
              </w:rPr>
              <w:t xml:space="preserve">.</w:t>
            </w:r>
            <w:r>
              <w:rPr>
                <w:sz w:val="22"/>
              </w:rPr>
              <w:t xml:space="preserve">: 8 (383)</w:t>
            </w:r>
            <w:r>
              <w:rPr>
                <w:sz w:val="22"/>
                <w:lang w:val="de-DE"/>
              </w:rPr>
              <w:t xml:space="preserve"> 2</w:t>
            </w:r>
            <w:r>
              <w:rPr>
                <w:sz w:val="22"/>
              </w:rPr>
              <w:t xml:space="preserve">38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60</w:t>
            </w:r>
            <w:r>
              <w:rPr>
                <w:sz w:val="22"/>
                <w:lang w:val="de-DE"/>
              </w:rPr>
              <w:t xml:space="preserve">-</w:t>
            </w:r>
            <w:r>
              <w:rPr>
                <w:sz w:val="22"/>
              </w:rPr>
              <w:t xml:space="preserve">02 ФАКС: 8 (383) 223-39-08</w:t>
            </w:r>
            <w:r>
              <w:rPr>
                <w:lang w:val="de-DE"/>
              </w:rPr>
            </w:r>
            <w:r>
              <w:rPr>
                <w:lang w:val="de-DE"/>
              </w:rPr>
            </w:r>
          </w:p>
          <w:p>
            <w:pPr>
              <w:jc w:val="center"/>
              <w:rPr>
                <w:lang w:val="en-US"/>
              </w:rPr>
            </w:pPr>
            <w:r>
              <w:rPr>
                <w:sz w:val="22"/>
                <w:lang w:val="de-DE"/>
              </w:rPr>
              <w:t xml:space="preserve">E-mail</w:t>
            </w:r>
            <w:r>
              <w:rPr>
                <w:sz w:val="22"/>
                <w:lang w:val="de-DE"/>
              </w:rPr>
              <w:t xml:space="preserve">: </w:t>
            </w:r>
            <w:hyperlink r:id="rId41" w:tooltip="mailto:dgi@nso.ru" w:history="1">
              <w:r>
                <w:rPr>
                  <w:rStyle w:val="892"/>
                  <w:sz w:val="22"/>
                  <w:szCs w:val="22"/>
                  <w:lang w:val="en-US"/>
                </w:rPr>
                <w:t xml:space="preserve">dgi@nso.ru</w:t>
              </w:r>
            </w:hyperlink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jc w:val="center"/>
              <w:rPr>
                <w:sz w:val="12"/>
                <w:szCs w:val="12"/>
                <w:lang w:val="en-US"/>
              </w:rPr>
            </w:pP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  <w:r>
              <w:rPr>
                <w:sz w:val="12"/>
                <w:szCs w:val="12"/>
                <w:lang w:val="en-US"/>
              </w:rPr>
            </w:r>
          </w:p>
          <w:p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707" w:type="dxa"/>
            <w:textDirection w:val="lrTb"/>
            <w:noWrap w:val="false"/>
          </w:tcPr>
          <w:p>
            <w:pPr>
              <w:rPr>
                <w:rFonts w:ascii="Calibri" w:hAnsi="Calibri" w:eastAsia="Calibri"/>
                <w:lang w:val="de-DE"/>
              </w:rPr>
            </w:pPr>
            <w:r>
              <w:rPr>
                <w:rFonts w:ascii="Calibri" w:hAnsi="Calibri" w:eastAsia="Calibri"/>
                <w:lang w:val="de-DE"/>
              </w:rPr>
            </w:r>
            <w:r>
              <w:rPr>
                <w:rFonts w:ascii="Calibri" w:hAnsi="Calibri" w:eastAsia="Calibri"/>
                <w:lang w:val="de-DE"/>
              </w:rPr>
            </w:r>
            <w:r>
              <w:rPr>
                <w:rFonts w:ascii="Calibri" w:hAnsi="Calibri" w:eastAsia="Calibri"/>
                <w:lang w:val="de-DE"/>
              </w:rPr>
            </w:r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488" w:type="dxa"/>
            <w:vMerge w:val="restart"/>
            <w:textDirection w:val="lrTb"/>
            <w:noWrap w:val="false"/>
          </w:tcPr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lang w:val="de-DE"/>
              </w:rPr>
            </w:pP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  <w:r>
              <w:rPr>
                <w:rFonts w:eastAsia="Calibri"/>
                <w:lang w:val="de-DE"/>
              </w:rPr>
            </w:r>
          </w:p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sz w:val="28"/>
                <w:szCs w:val="28"/>
                <w:lang w:val="de-DE"/>
              </w:rPr>
            </w:pPr>
            <w:r>
              <w:rPr>
                <w:rFonts w:eastAsia="Calibri"/>
                <w:sz w:val="28"/>
                <w:szCs w:val="28"/>
                <w:lang w:val="de-DE"/>
              </w:rPr>
            </w:r>
            <w:r>
              <w:rPr>
                <w:rFonts w:eastAsia="Calibri"/>
                <w:sz w:val="28"/>
                <w:szCs w:val="28"/>
                <w:lang w:val="de-DE"/>
              </w:rPr>
            </w:r>
            <w:r>
              <w:rPr>
                <w:rFonts w:eastAsia="Calibri"/>
                <w:sz w:val="28"/>
                <w:szCs w:val="28"/>
                <w:lang w:val="de-DE"/>
              </w:rPr>
            </w:r>
          </w:p>
        </w:tc>
      </w:tr>
      <w:tr>
        <w:tblPrEx/>
        <w:trPr>
          <w:trHeight w:val="428"/>
        </w:trPr>
        <w:tc>
          <w:tcPr>
            <w:tcBorders>
              <w:top w:val="single" w:color="000000" w:sz="4" w:space="0"/>
            </w:tcBorders>
            <w:tcW w:w="887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На № 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980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</w:tcBorders>
            <w:tcW w:w="454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от</w:t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bottom w:val="single" w:color="000000" w:sz="4" w:space="0"/>
            </w:tcBorders>
            <w:tcW w:w="1565" w:type="dxa"/>
            <w:textDirection w:val="lrTb"/>
            <w:noWrap w:val="false"/>
          </w:tcPr>
          <w:p>
            <w:pPr>
              <w:pStyle w:val="922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  <w:tc>
          <w:tcPr>
            <w:tcW w:w="707" w:type="dxa"/>
            <w:textDirection w:val="lrTb"/>
            <w:noWrap w:val="false"/>
          </w:tcPr>
          <w:p>
            <w:pPr>
              <w:rPr>
                <w:rFonts w:ascii="Calibri" w:hAnsi="Calibri" w:eastAsia="Calibri"/>
                <w:sz w:val="24"/>
                <w:lang w:val="de-DE"/>
              </w:rPr>
            </w:pPr>
            <w:r>
              <w:rPr>
                <w:rFonts w:ascii="Calibri" w:hAnsi="Calibri" w:eastAsia="Calibri"/>
                <w:sz w:val="24"/>
                <w:lang w:val="de-DE"/>
              </w:rPr>
            </w:r>
            <w:r>
              <w:rPr>
                <w:rFonts w:ascii="Calibri" w:hAnsi="Calibri" w:eastAsia="Calibri"/>
                <w:sz w:val="24"/>
                <w:lang w:val="de-DE"/>
              </w:rPr>
            </w:r>
            <w:r>
              <w:rPr>
                <w:rFonts w:ascii="Calibri" w:hAnsi="Calibri" w:eastAsia="Calibri"/>
                <w:sz w:val="24"/>
                <w:lang w:val="de-DE"/>
              </w:rPr>
            </w:r>
          </w:p>
        </w:tc>
        <w:tc>
          <w:tcPr>
            <w:tcW w:w="4488" w:type="dxa"/>
            <w:vMerge w:val="continue"/>
            <w:textDirection w:val="lrTb"/>
            <w:noWrap w:val="false"/>
          </w:tcPr>
          <w:p>
            <w:pPr>
              <w:pStyle w:val="760"/>
              <w:jc w:val="center"/>
              <w:tabs>
                <w:tab w:val="clear" w:pos="4153" w:leader="none"/>
                <w:tab w:val="clear" w:pos="8306" w:leader="none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  <w:r>
              <w:rPr>
                <w:rFonts w:eastAsia="Calibri"/>
                <w:sz w:val="24"/>
                <w:szCs w:val="24"/>
              </w:rPr>
            </w:r>
          </w:p>
        </w:tc>
      </w:tr>
    </w:tbl>
    <w:p>
      <w:pPr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  <w:r>
        <w:rPr>
          <w:lang w:eastAsia="ar-SA"/>
        </w:rPr>
      </w:r>
    </w:p>
    <w:p>
      <w:pPr>
        <w:rPr>
          <w:lang w:eastAsia="ar-SA"/>
        </w:rPr>
      </w:pPr>
      <w:r>
        <w:rPr>
          <w:lang w:eastAsia="ar-SA"/>
        </w:rPr>
        <w:t xml:space="preserve">К аукционной документации</w:t>
      </w:r>
      <w:r>
        <w:rPr>
          <w:lang w:eastAsia="ar-SA"/>
        </w:rPr>
      </w:r>
      <w:r>
        <w:rPr>
          <w:lang w:eastAsia="ar-SA"/>
        </w:rPr>
      </w:r>
    </w:p>
    <w:p>
      <w:r/>
      <w:r/>
    </w:p>
    <w:p>
      <w:r/>
      <w:r/>
    </w:p>
    <w:p>
      <w:pPr>
        <w:ind w:firstLine="540"/>
        <w:jc w:val="both"/>
        <w:rPr>
          <w:sz w:val="24"/>
          <w:szCs w:val="24"/>
        </w:rPr>
      </w:pPr>
      <w:r/>
      <w:bookmarkStart w:id="5" w:name="_ПРИЛОЖЕНИЕ_№_6"/>
      <w:r/>
      <w:bookmarkEnd w:id="5"/>
      <w:r>
        <w:rPr>
          <w:rFonts w:eastAsia="Arial"/>
          <w:sz w:val="24"/>
          <w:szCs w:val="24"/>
          <w:lang w:eastAsia="ar-SA"/>
        </w:rPr>
        <w:t xml:space="preserve">В соответствии с подпунктом 10 пункта 98 </w:t>
      </w:r>
      <w:r>
        <w:rPr>
          <w:spacing w:val="-1"/>
          <w:sz w:val="24"/>
          <w:szCs w:val="24"/>
        </w:rPr>
        <w:t xml:space="preserve">Приказа </w:t>
      </w:r>
      <w:r>
        <w:rPr>
          <w:sz w:val="24"/>
          <w:szCs w:val="24"/>
          <w:lang w:eastAsia="zh-CN"/>
        </w:rPr>
        <w:t xml:space="preserve">ФАС России от 21.03.2023 № 147/23</w:t>
      </w:r>
      <w:r>
        <w:rPr>
          <w:rFonts w:eastAsia="Arial"/>
          <w:sz w:val="24"/>
          <w:szCs w:val="24"/>
          <w:lang w:eastAsia="ar-SA"/>
        </w:rPr>
        <w:t xml:space="preserve"> </w:t>
      </w:r>
      <w:r>
        <w:rPr>
          <w:rFonts w:eastAsia="Arial"/>
          <w:sz w:val="24"/>
          <w:szCs w:val="24"/>
          <w:lang w:eastAsia="ar-SA"/>
        </w:rPr>
        <w:t xml:space="preserve">департамент имущества и земельных отношений Новосибирской области </w:t>
      </w:r>
      <w:r>
        <w:rPr>
          <w:rFonts w:eastAsia="Arial"/>
          <w:sz w:val="24"/>
          <w:szCs w:val="24"/>
          <w:lang w:eastAsia="ar-SA"/>
        </w:rPr>
        <w:t xml:space="preserve">не </w:t>
      </w:r>
      <w:r>
        <w:rPr>
          <w:rFonts w:eastAsia="Arial"/>
          <w:sz w:val="24"/>
          <w:szCs w:val="24"/>
          <w:lang w:eastAsia="ar-SA"/>
        </w:rPr>
        <w:t xml:space="preserve">дает согласие на предоставление </w:t>
      </w:r>
      <w:r>
        <w:rPr>
          <w:sz w:val="24"/>
          <w:szCs w:val="24"/>
        </w:rPr>
        <w:t xml:space="preserve">лицом, с которым заключается договор,</w:t>
      </w:r>
      <w:r>
        <w:rPr>
          <w:rFonts w:eastAsia="Arial"/>
          <w:sz w:val="24"/>
          <w:szCs w:val="24"/>
          <w:lang w:eastAsia="ar-SA"/>
        </w:rPr>
        <w:t xml:space="preserve"> </w:t>
      </w:r>
      <w:r>
        <w:rPr>
          <w:rFonts w:eastAsia="Arial"/>
          <w:sz w:val="24"/>
          <w:szCs w:val="24"/>
          <w:lang w:eastAsia="ar-SA"/>
        </w:rPr>
        <w:t xml:space="preserve">прав </w:t>
      </w:r>
      <w:r>
        <w:rPr>
          <w:rFonts w:eastAsia="Arial"/>
          <w:sz w:val="24"/>
          <w:szCs w:val="24"/>
          <w:lang w:eastAsia="ar-SA"/>
        </w:rPr>
        <w:t xml:space="preserve">в отношении государственного имущества Новосибирской области </w:t>
      </w:r>
      <w:r>
        <w:rPr>
          <w:sz w:val="24"/>
          <w:szCs w:val="24"/>
        </w:rPr>
        <w:t xml:space="preserve">третьим лицам. Арендатор не вправе передавать свои права и о</w:t>
      </w:r>
      <w:r>
        <w:rPr>
          <w:sz w:val="24"/>
          <w:szCs w:val="24"/>
        </w:rPr>
        <w:t xml:space="preserve">бязанности по Договору другим лицам (перенаем), осуществлять перевод долга по обязательствам, возникшим из настоящего Договора, осуществлять залог арендных прав или вносить их в качестве вклада (паевого взноса) в некоммерческие и коммерческие организации.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</w:r>
      <w:r>
        <w:rPr>
          <w:sz w:val="24"/>
          <w:szCs w:val="24"/>
          <w:lang w:eastAsia="ar-SA"/>
        </w:rPr>
      </w:r>
      <w:r>
        <w:rPr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Руководитель департамента имущества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jc w:val="both"/>
        <w:rPr>
          <w:rFonts w:eastAsia="Arial"/>
          <w:sz w:val="24"/>
          <w:szCs w:val="24"/>
          <w:lang w:eastAsia="ar-SA"/>
        </w:rPr>
      </w:pPr>
      <w:r>
        <w:rPr>
          <w:rFonts w:eastAsia="Arial"/>
          <w:sz w:val="24"/>
          <w:szCs w:val="24"/>
          <w:lang w:eastAsia="ar-SA"/>
        </w:rPr>
        <w:t xml:space="preserve">и земельных отношений Новосибирской области        </w:t>
      </w:r>
      <w:r>
        <w:rPr>
          <w:rFonts w:eastAsia="Arial"/>
          <w:sz w:val="24"/>
          <w:szCs w:val="24"/>
          <w:lang w:eastAsia="ar-SA"/>
        </w:rPr>
      </w:r>
      <w:r>
        <w:rPr>
          <w:rFonts w:eastAsia="Arial"/>
          <w:sz w:val="24"/>
          <w:szCs w:val="24"/>
          <w:lang w:eastAsia="ar-SA"/>
        </w:rPr>
      </w:r>
    </w:p>
    <w:p>
      <w:pPr>
        <w:pStyle w:val="762"/>
      </w:pPr>
      <w:r/>
      <w:r/>
    </w:p>
    <w:p>
      <w:pPr>
        <w:pStyle w:val="762"/>
      </w:pPr>
      <w:r/>
      <w:r/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</w:rPr>
      </w:r>
      <w:r>
        <w:rPr>
          <w:rFonts w:cs="Lohit Hindi"/>
          <w:b/>
          <w:bCs/>
          <w:color w:val="00000a"/>
          <w:sz w:val="24"/>
          <w:szCs w:val="24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color w:val="00000a"/>
          <w:sz w:val="24"/>
          <w:szCs w:val="24"/>
          <w:highlight w:val="none"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  <w:highlight w:val="none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  <w:t xml:space="preserve">Приложение № 8</w:t>
      </w: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  <w:r>
        <w:rPr>
          <w:rFonts w:cs="Lohit Hindi"/>
          <w:b/>
          <w:bCs/>
          <w:iCs/>
          <w:color w:val="00000a"/>
          <w:sz w:val="24"/>
          <w:szCs w:val="24"/>
          <w:highlight w:val="none"/>
        </w:rPr>
      </w:r>
    </w:p>
    <w:p>
      <w:pPr>
        <w:numPr>
          <w:ilvl w:val="0"/>
          <w:numId w:val="2"/>
        </w:numPr>
        <w:jc w:val="right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  <w:t xml:space="preserve">к документации об аукционе</w:t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spacing w:line="276" w:lineRule="auto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spacing w:line="276" w:lineRule="auto"/>
        <w:widowControl/>
        <w:tabs>
          <w:tab w:val="left" w:pos="708" w:leader="none"/>
        </w:tabs>
        <w:rPr>
          <w:rFonts w:cs="Lohit Hindi"/>
          <w:bCs/>
          <w:iCs/>
          <w:color w:val="00000a"/>
          <w:sz w:val="22"/>
          <w:szCs w:val="22"/>
        </w:rPr>
        <w:suppressLineNumbers/>
      </w:pP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  <w:r>
        <w:rPr>
          <w:rFonts w:cs="Lohit Hindi"/>
          <w:bCs/>
          <w:iCs/>
          <w:color w:val="00000a"/>
          <w:sz w:val="22"/>
          <w:szCs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Департамент имущества и земельных 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отношений Новосибирской области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от__________________________________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  <w:rPr>
          <w:sz w:val="22"/>
        </w:rPr>
      </w:pPr>
      <w:r>
        <w:rPr>
          <w:sz w:val="22"/>
        </w:rPr>
        <w:t xml:space="preserve">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right"/>
      </w:pPr>
      <w:r>
        <w:t xml:space="preserve">(наименование организации, адрес, реквизиты/</w:t>
      </w:r>
      <w:r/>
    </w:p>
    <w:p>
      <w:pPr>
        <w:jc w:val="right"/>
      </w:pPr>
      <w:r>
        <w:t xml:space="preserve">ФИО и паспортные данные физического лица</w:t>
      </w:r>
      <w:r/>
    </w:p>
    <w:p>
      <w:pPr>
        <w:jc w:val="right"/>
      </w:pPr>
      <w:r>
        <w:t xml:space="preserve">контактный </w:t>
      </w:r>
      <w:r>
        <w:t xml:space="preserve">телефон  и</w:t>
      </w:r>
      <w:r>
        <w:t xml:space="preserve"> электронная почта)</w:t>
      </w:r>
      <w:r/>
    </w:p>
    <w:p>
      <w:pPr>
        <w:jc w:val="right"/>
      </w:pPr>
      <w:r/>
      <w:r/>
    </w:p>
    <w:p>
      <w:pPr>
        <w:jc w:val="right"/>
      </w:pPr>
      <w:r/>
      <w:r/>
    </w:p>
    <w:p>
      <w:pPr>
        <w:jc w:val="right"/>
      </w:pPr>
      <w:r/>
      <w:r/>
    </w:p>
    <w:p>
      <w:pPr>
        <w:jc w:val="center"/>
        <w:rPr>
          <w:b/>
          <w:sz w:val="22"/>
        </w:rPr>
      </w:pPr>
      <w:r>
        <w:rPr>
          <w:b/>
          <w:sz w:val="22"/>
        </w:rPr>
        <w:t xml:space="preserve">Заявка на осмотр недвижимого имущества</w:t>
      </w:r>
      <w:r>
        <w:rPr>
          <w:b/>
          <w:sz w:val="22"/>
        </w:rPr>
      </w:r>
      <w:r>
        <w:rPr>
          <w:b/>
          <w:sz w:val="22"/>
        </w:rPr>
      </w:r>
    </w:p>
    <w:p>
      <w:pPr>
        <w:jc w:val="center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jc w:val="both"/>
        <w:rPr>
          <w:sz w:val="22"/>
        </w:rPr>
      </w:pPr>
      <w:r>
        <w:rPr>
          <w:sz w:val="22"/>
        </w:rPr>
        <w:t xml:space="preserve">Прошу Вас обеспечит осмотр_______________________________________________________________,</w:t>
      </w:r>
      <w:r>
        <w:rPr>
          <w:sz w:val="22"/>
        </w:rPr>
      </w:r>
      <w:r>
        <w:rPr>
          <w:sz w:val="22"/>
        </w:rPr>
      </w:r>
    </w:p>
    <w:p>
      <w:pPr>
        <w:jc w:val="both"/>
        <w:rPr>
          <w:i/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i/>
          <w:sz w:val="22"/>
        </w:rPr>
        <w:t xml:space="preserve">  (указать «здание/</w:t>
      </w:r>
      <w:r>
        <w:rPr>
          <w:i/>
          <w:sz w:val="22"/>
        </w:rPr>
        <w:t xml:space="preserve">помещение/</w:t>
      </w:r>
      <w:r>
        <w:rPr>
          <w:i/>
          <w:sz w:val="22"/>
        </w:rPr>
        <w:t xml:space="preserve">земельный участок</w:t>
      </w:r>
      <w:r>
        <w:rPr>
          <w:i/>
          <w:sz w:val="22"/>
        </w:rPr>
        <w:t xml:space="preserve">»)</w:t>
      </w:r>
      <w:r>
        <w:rPr>
          <w:i/>
          <w:sz w:val="22"/>
        </w:rPr>
      </w:r>
      <w:r>
        <w:rPr>
          <w:i/>
          <w:sz w:val="22"/>
        </w:rPr>
      </w:r>
    </w:p>
    <w:p>
      <w:pPr>
        <w:jc w:val="both"/>
        <w:rPr>
          <w:sz w:val="22"/>
        </w:rPr>
      </w:pPr>
      <w:r>
        <w:rPr>
          <w:sz w:val="22"/>
        </w:rPr>
        <w:t xml:space="preserve">Общей площадью __________________________________________________________________________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center"/>
        <w:rPr>
          <w:i/>
          <w:sz w:val="22"/>
        </w:rPr>
      </w:pPr>
      <w:r>
        <w:rPr>
          <w:i/>
          <w:sz w:val="22"/>
        </w:rPr>
        <w:t xml:space="preserve">(указать площадь объекта в </w:t>
      </w:r>
      <w:r>
        <w:rPr>
          <w:i/>
          <w:sz w:val="22"/>
        </w:rPr>
        <w:t xml:space="preserve">кв.м</w:t>
      </w:r>
      <w:r>
        <w:rPr>
          <w:i/>
          <w:sz w:val="22"/>
        </w:rPr>
        <w:t xml:space="preserve">.)</w:t>
      </w:r>
      <w:r>
        <w:rPr>
          <w:i/>
          <w:sz w:val="22"/>
        </w:rPr>
      </w:r>
      <w:r>
        <w:rPr>
          <w:i/>
          <w:sz w:val="22"/>
        </w:rPr>
      </w:r>
    </w:p>
    <w:p>
      <w:pPr>
        <w:jc w:val="both"/>
        <w:rPr>
          <w:sz w:val="22"/>
        </w:rPr>
      </w:pPr>
      <w:r>
        <w:rPr>
          <w:sz w:val="22"/>
        </w:rPr>
        <w:t xml:space="preserve">расположенного по адресу: 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ind w:left="4080"/>
        <w:jc w:val="both"/>
        <w:spacing w:line="360" w:lineRule="auto"/>
        <w:rPr>
          <w:i/>
          <w:sz w:val="22"/>
        </w:rPr>
      </w:pPr>
      <w:r>
        <w:rPr>
          <w:sz w:val="22"/>
        </w:rPr>
        <w:t xml:space="preserve">  </w:t>
      </w:r>
      <w:r>
        <w:rPr>
          <w:i/>
          <w:sz w:val="22"/>
        </w:rPr>
        <w:t xml:space="preserve">(адрес нахождения объекта)</w:t>
      </w:r>
      <w:r>
        <w:rPr>
          <w:i/>
          <w:sz w:val="22"/>
        </w:rPr>
      </w:r>
      <w:r>
        <w:rPr>
          <w:i/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Осмотр будет осуществлять: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ФИО _____________________________________________________________________________________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Паспортные данные 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Контактный телефон________________________________________________________________________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Электронная почта _________________________________________________________________________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  <w:t xml:space="preserve">Копия паспорта лица, производящего осмотр, прилагается.</w:t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jc w:val="both"/>
        <w:spacing w:line="360" w:lineRule="auto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rPr>
          <w:b/>
          <w:i/>
          <w:sz w:val="22"/>
        </w:rPr>
      </w:pPr>
      <w:r>
        <w:rPr>
          <w:sz w:val="22"/>
        </w:rPr>
        <w:t xml:space="preserve">Число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b/>
          <w:i/>
        </w:rPr>
        <w:t xml:space="preserve">______________/ ____________________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rFonts w:eastAsiaTheme="minorHAnsi" w:cstheme="minorBidi"/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  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(подпись)</w:t>
      </w:r>
      <w:r>
        <w:rPr>
          <w:i/>
        </w:rPr>
        <w:tab/>
      </w:r>
      <w:r>
        <w:rPr>
          <w:i/>
        </w:rPr>
        <w:tab/>
        <w:t xml:space="preserve">       </w:t>
      </w:r>
      <w:r>
        <w:rPr>
          <w:i/>
        </w:rPr>
        <w:t xml:space="preserve">   (</w:t>
      </w:r>
      <w:r>
        <w:rPr>
          <w:i/>
        </w:rPr>
        <w:t xml:space="preserve">ФИО)</w:t>
      </w:r>
      <w:r>
        <w:rPr>
          <w:rFonts w:eastAsiaTheme="minorHAnsi" w:cstheme="minorBidi"/>
          <w:i/>
        </w:rPr>
      </w:r>
      <w:r>
        <w:rPr>
          <w:rFonts w:eastAsiaTheme="minorHAnsi" w:cstheme="minorBidi"/>
          <w:i/>
        </w:rPr>
      </w:r>
    </w:p>
    <w:p>
      <w:pPr>
        <w:jc w:val="both"/>
        <w:spacing w:line="360" w:lineRule="auto"/>
        <w:pBdr>
          <w:bottom w:val="single" w:color="000000" w:sz="12" w:space="1"/>
        </w:pBdr>
      </w:pPr>
      <w:r/>
      <w:r/>
    </w:p>
    <w:p>
      <w:r/>
      <w:r/>
    </w:p>
    <w:p>
      <w:pPr>
        <w:rPr>
          <w:b/>
          <w:i/>
          <w:sz w:val="22"/>
        </w:rPr>
      </w:pPr>
      <w:r>
        <w:rPr>
          <w:b/>
          <w:i/>
        </w:rPr>
        <w:t xml:space="preserve">От </w:t>
      </w:r>
      <w:r>
        <w:rPr>
          <w:b/>
          <w:i/>
          <w:sz w:val="22"/>
        </w:rPr>
        <w:t xml:space="preserve">Департамент имущества и земельных отношений Новосибирской области</w:t>
      </w:r>
      <w:r>
        <w:rPr>
          <w:b/>
          <w:i/>
          <w:sz w:val="22"/>
        </w:rPr>
        <w:t xml:space="preserve">/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b/>
          <w:i/>
        </w:rPr>
      </w:pPr>
      <w:r>
        <w:rPr>
          <w:b/>
          <w:i/>
        </w:rPr>
        <w:t xml:space="preserve">ГКУ НСО «Фонда имущества Новосибирской области»</w:t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  <w:sz w:val="22"/>
        </w:rPr>
      </w:pPr>
      <w:r>
        <w:rPr>
          <w:b/>
          <w:i/>
          <w:sz w:val="22"/>
        </w:rPr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b/>
          <w:i/>
          <w:sz w:val="22"/>
        </w:rPr>
      </w:pPr>
      <w:r>
        <w:rPr>
          <w:b/>
          <w:i/>
        </w:rPr>
        <w:t xml:space="preserve">осмотр </w:t>
      </w:r>
      <w:r>
        <w:rPr>
          <w:b/>
          <w:i/>
        </w:rPr>
        <w:t xml:space="preserve">обеспечил  _</w:t>
      </w:r>
      <w:r>
        <w:rPr>
          <w:b/>
          <w:i/>
        </w:rPr>
        <w:t xml:space="preserve">_____________________ /____________________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rFonts w:eastAsiaTheme="minorHAnsi" w:cstheme="minorBidi"/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   (подпись)</w:t>
      </w:r>
      <w:r>
        <w:rPr>
          <w:i/>
        </w:rPr>
        <w:tab/>
      </w:r>
      <w:r>
        <w:rPr>
          <w:i/>
        </w:rPr>
        <w:tab/>
        <w:t xml:space="preserve">       </w:t>
      </w:r>
      <w:r>
        <w:rPr>
          <w:i/>
        </w:rPr>
        <w:t xml:space="preserve">   (</w:t>
      </w:r>
      <w:r>
        <w:rPr>
          <w:i/>
        </w:rPr>
        <w:t xml:space="preserve">ФИО)</w:t>
      </w:r>
      <w:r>
        <w:rPr>
          <w:rFonts w:eastAsiaTheme="minorHAnsi" w:cstheme="minorBidi"/>
          <w:i/>
        </w:rPr>
      </w:r>
      <w:r>
        <w:rPr>
          <w:rFonts w:eastAsiaTheme="minorHAnsi" w:cstheme="minorBidi"/>
          <w:i/>
        </w:rPr>
      </w:r>
    </w:p>
    <w:p>
      <w:pPr>
        <w:rPr>
          <w:b/>
          <w:i/>
        </w:rPr>
      </w:pPr>
      <w:r>
        <w:rPr>
          <w:b/>
          <w:i/>
        </w:rPr>
        <w:t xml:space="preserve">Дата ______________ </w:t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</w:rPr>
      </w:pPr>
      <w:r>
        <w:rPr>
          <w:b/>
          <w:i/>
        </w:rPr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</w:rPr>
      </w:pPr>
      <w:r>
        <w:rPr>
          <w:b/>
          <w:i/>
        </w:rPr>
      </w:r>
      <w:r>
        <w:rPr>
          <w:b/>
          <w:i/>
        </w:rPr>
      </w:r>
      <w:r>
        <w:rPr>
          <w:b/>
          <w:i/>
        </w:rPr>
      </w:r>
    </w:p>
    <w:p>
      <w:pPr>
        <w:rPr>
          <w:b/>
          <w:i/>
          <w:sz w:val="22"/>
        </w:rPr>
      </w:pPr>
      <w:r>
        <w:rPr>
          <w:b/>
          <w:i/>
        </w:rPr>
        <w:t xml:space="preserve">Осмотр мной произведен ______________________/____________________</w:t>
      </w:r>
      <w:r>
        <w:rPr>
          <w:b/>
          <w:i/>
          <w:sz w:val="22"/>
        </w:rPr>
      </w:r>
      <w:r>
        <w:rPr>
          <w:b/>
          <w:i/>
          <w:sz w:val="22"/>
        </w:rPr>
      </w:r>
    </w:p>
    <w:p>
      <w:pPr>
        <w:rPr>
          <w:rFonts w:eastAsiaTheme="minorHAnsi" w:cstheme="minorBidi"/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              (подпись)</w:t>
      </w:r>
      <w:r>
        <w:rPr>
          <w:i/>
        </w:rPr>
        <w:tab/>
      </w:r>
      <w:r>
        <w:rPr>
          <w:i/>
        </w:rPr>
        <w:tab/>
        <w:t xml:space="preserve">       </w:t>
      </w:r>
      <w:r>
        <w:rPr>
          <w:i/>
        </w:rPr>
        <w:t xml:space="preserve">   (</w:t>
      </w:r>
      <w:r>
        <w:rPr>
          <w:i/>
        </w:rPr>
        <w:t xml:space="preserve">ФИО)</w:t>
      </w:r>
      <w:r>
        <w:rPr>
          <w:rFonts w:eastAsiaTheme="minorHAnsi" w:cstheme="minorBidi"/>
          <w:i/>
        </w:rPr>
      </w:r>
      <w:r>
        <w:rPr>
          <w:rFonts w:eastAsiaTheme="minorHAnsi" w:cstheme="minorBidi"/>
          <w:i/>
        </w:rPr>
      </w:r>
    </w:p>
    <w:p>
      <w:pPr>
        <w:rPr>
          <w:b/>
          <w:i/>
        </w:rPr>
      </w:pPr>
      <w:r>
        <w:rPr>
          <w:b/>
          <w:i/>
        </w:rPr>
        <w:t xml:space="preserve">Дата ______________ </w:t>
      </w:r>
      <w:r>
        <w:rPr>
          <w:b/>
          <w:i/>
        </w:rPr>
      </w:r>
      <w:r>
        <w:rPr>
          <w:b/>
          <w:i/>
        </w:rPr>
      </w:r>
    </w:p>
    <w:p>
      <w:pPr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jc w:val="right"/>
        <w:widowControl/>
        <w:tabs>
          <w:tab w:val="left" w:pos="708" w:leader="none"/>
        </w:tabs>
        <w:rPr>
          <w:rFonts w:cs="Lohit Hindi"/>
          <w:b/>
          <w:bCs/>
          <w:iCs/>
          <w:color w:val="00000a"/>
          <w:sz w:val="24"/>
          <w:szCs w:val="24"/>
        </w:rPr>
        <w:suppressLineNumbers/>
      </w:pP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  <w:r>
        <w:rPr>
          <w:rFonts w:cs="Lohit Hindi"/>
          <w:b/>
          <w:bCs/>
          <w:iCs/>
          <w:color w:val="00000a"/>
          <w:sz w:val="24"/>
          <w:szCs w:val="24"/>
        </w:rPr>
      </w:r>
    </w:p>
    <w:sectPr>
      <w:footerReference w:type="default" r:id="rId9"/>
      <w:footerReference w:type="even" r:id="rId10"/>
      <w:footnotePr/>
      <w:endnotePr/>
      <w:type w:val="nextPage"/>
      <w:pgSz w:w="11909" w:h="16834" w:orient="portrait"/>
      <w:pgMar w:top="851" w:right="567" w:bottom="426" w:left="1418" w:header="720" w:footer="720" w:gutter="0"/>
      <w:cols w:num="1" w:sep="0" w:space="60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NewRomanPSMT">
    <w:panose1 w:val="02020603050405020304"/>
  </w:font>
  <w:font w:name="Lohit Hindi">
    <w:panose1 w:val="02000603000000000000"/>
  </w:font>
  <w:font w:name="Symbol">
    <w:panose1 w:val="05010000000000000000"/>
  </w:font>
  <w:font w:name="Arial Narrow">
    <w:panose1 w:val="020B0604020202020204"/>
  </w:font>
  <w:font w:name="Times New Roman">
    <w:panose1 w:val="02020603050405020304"/>
  </w:font>
  <w:font w:name="Tahoma">
    <w:panose1 w:val="020B0604030504040204"/>
  </w:font>
  <w:font w:name="Courier New">
    <w:panose1 w:val="02070309020205020404"/>
  </w:font>
  <w:font w:name="Calibri">
    <w:panose1 w:val="020F0502020204030204"/>
  </w:font>
  <w:font w:name="Cambria">
    <w:panose1 w:val="0204050305040603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-1385012635"/>
      <w:docPartObj>
        <w:docPartGallery w:val="Page Numbers (Bottom of Page)"/>
        <w:docPartUnique w:val="true"/>
      </w:docPartObj>
      <w:rPr/>
    </w:sdtPr>
    <w:sdtContent>
      <w:p>
        <w:pPr>
          <w:pStyle w:val="762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20</w:t>
        </w:r>
        <w:r>
          <w:fldChar w:fldCharType="end"/>
        </w:r>
        <w:r/>
      </w:p>
    </w:sdtContent>
  </w:sdt>
  <w:p>
    <w:pPr>
      <w:pStyle w:val="762"/>
      <w:ind w:right="360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62"/>
      <w:rPr>
        <w:rStyle w:val="913"/>
      </w:rPr>
      <w:framePr w:wrap="around" w:vAnchor="text" w:hAnchor="margin" w:xAlign="right" w:y="1"/>
    </w:pPr>
    <w:r>
      <w:rPr>
        <w:rStyle w:val="913"/>
      </w:rPr>
      <w:fldChar w:fldCharType="begin"/>
    </w:r>
    <w:r>
      <w:rPr>
        <w:rStyle w:val="913"/>
      </w:rPr>
      <w:instrText xml:space="preserve">PAGE  </w:instrText>
    </w:r>
    <w:r>
      <w:rPr>
        <w:rStyle w:val="913"/>
      </w:rPr>
      <w:fldChar w:fldCharType="end"/>
    </w:r>
    <w:r>
      <w:rPr>
        <w:rStyle w:val="913"/>
      </w:rPr>
    </w:r>
    <w:r>
      <w:rPr>
        <w:rStyle w:val="913"/>
      </w:rPr>
    </w:r>
  </w:p>
  <w:p>
    <w:pPr>
      <w:pStyle w:val="762"/>
      <w:ind w:right="360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id="2">
    <w:p>
      <w:pPr>
        <w:pStyle w:val="893"/>
      </w:pPr>
      <w:r>
        <w:rPr>
          <w:rStyle w:val="895"/>
          <w:rFonts w:ascii="Symbol" w:hAnsi="Symbol" w:eastAsia="Symbol" w:cs="Symbol"/>
          <w:sz w:val="36"/>
          <w:szCs w:val="36"/>
        </w:rPr>
        <w:t xml:space="preserve">*</w:t>
      </w:r>
      <w:r>
        <w:t xml:space="preserve"> </w:t>
      </w:r>
      <w:r>
        <w:rPr>
          <w:rFonts w:ascii="Arial Narrow" w:hAnsi="Arial Narrow"/>
          <w:i/>
        </w:rPr>
        <w:t xml:space="preserve">Раздел заполняется</w:t>
      </w:r>
      <w:r>
        <w:rPr>
          <w:rFonts w:ascii="Arial Narrow" w:hAnsi="Arial Narrow"/>
          <w:i/>
        </w:rPr>
        <w:t xml:space="preserve"> в случае, если заявка подаётся лицом, действующим от имени заявителя по доверенности.</w:t>
      </w:r>
      <w:r/>
    </w:p>
    <w:p>
      <w:pPr>
        <w:pStyle w:val="893"/>
      </w:pPr>
      <w:r/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"/>
      <w:lvlJc w:val="left"/>
      <w:pPr>
        <w:ind w:left="432" w:hanging="432"/>
        <w:tabs>
          <w:tab w:val="num" w:pos="432" w:leader="none"/>
        </w:tabs>
      </w:pPr>
    </w:lvl>
    <w:lvl w:ilvl="1">
      <w:start w:val="1"/>
      <w:numFmt w:val="decimal"/>
      <w:isLgl w:val="false"/>
      <w:suff w:val="tab"/>
      <w:lvlText w:val=""/>
      <w:lvlJc w:val="left"/>
      <w:pPr>
        <w:ind w:left="576" w:hanging="576"/>
        <w:tabs>
          <w:tab w:val="num" w:pos="576" w:leader="none"/>
        </w:tabs>
      </w:pPr>
    </w:lvl>
    <w:lvl w:ilvl="2">
      <w:start w:val="1"/>
      <w:numFmt w:val="decimal"/>
      <w:isLgl w:val="false"/>
      <w:suff w:val="tab"/>
      <w:lvlText w:val=""/>
      <w:lvlJc w:val="left"/>
      <w:pPr>
        <w:ind w:left="720" w:hanging="720"/>
        <w:tabs>
          <w:tab w:val="num" w:pos="720" w:leader="none"/>
        </w:tabs>
      </w:pPr>
    </w:lvl>
    <w:lvl w:ilvl="3">
      <w:start w:val="1"/>
      <w:numFmt w:val="decimal"/>
      <w:isLgl w:val="false"/>
      <w:suff w:val="tab"/>
      <w:lvlText w:val=""/>
      <w:lvlJc w:val="left"/>
      <w:pPr>
        <w:ind w:left="864" w:hanging="864"/>
        <w:tabs>
          <w:tab w:val="num" w:pos="864" w:leader="none"/>
        </w:tabs>
      </w:pPr>
    </w:lvl>
    <w:lvl w:ilvl="4">
      <w:start w:val="1"/>
      <w:numFmt w:val="decimal"/>
      <w:isLgl w:val="false"/>
      <w:suff w:val="tab"/>
      <w:lvlText w:val=""/>
      <w:lvlJc w:val="left"/>
      <w:pPr>
        <w:ind w:left="1008" w:hanging="1008"/>
        <w:tabs>
          <w:tab w:val="num" w:pos="1008" w:leader="none"/>
        </w:tabs>
      </w:pPr>
    </w:lvl>
    <w:lvl w:ilvl="5">
      <w:start w:val="1"/>
      <w:numFmt w:val="decimal"/>
      <w:isLgl w:val="false"/>
      <w:suff w:val="tab"/>
      <w:lvlText w:val=""/>
      <w:lvlJc w:val="left"/>
      <w:pPr>
        <w:ind w:left="1152" w:hanging="1152"/>
        <w:tabs>
          <w:tab w:val="num" w:pos="1152" w:leader="none"/>
        </w:tabs>
      </w:pPr>
    </w:lvl>
    <w:lvl w:ilvl="6">
      <w:start w:val="1"/>
      <w:numFmt w:val="decimal"/>
      <w:isLgl w:val="false"/>
      <w:suff w:val="tab"/>
      <w:lvlText w:val=""/>
      <w:lvlJc w:val="left"/>
      <w:pPr>
        <w:ind w:left="1296" w:hanging="1296"/>
        <w:tabs>
          <w:tab w:val="num" w:pos="1296" w:leader="none"/>
        </w:tabs>
      </w:pPr>
    </w:lvl>
    <w:lvl w:ilvl="7">
      <w:start w:val="1"/>
      <w:numFmt w:val="decimal"/>
      <w:isLgl w:val="false"/>
      <w:suff w:val="tab"/>
      <w:lvlText w:val=""/>
      <w:lvlJc w:val="left"/>
      <w:pPr>
        <w:ind w:left="1440" w:hanging="1440"/>
        <w:tabs>
          <w:tab w:val="num" w:pos="1440" w:leader="none"/>
        </w:tabs>
      </w:pPr>
    </w:lvl>
    <w:lvl w:ilvl="8">
      <w:start w:val="1"/>
      <w:numFmt w:val="decimal"/>
      <w:isLgl w:val="false"/>
      <w:suff w:val="tab"/>
      <w:lvlText w:val=""/>
      <w:lvlJc w:val="left"/>
      <w:pPr>
        <w:ind w:left="1584" w:hanging="1584"/>
        <w:tabs>
          <w:tab w:val="num" w:pos="1584" w:leader="none"/>
        </w:tabs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4328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1132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829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-30436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-23272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-16468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-9304" w:hanging="1800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7236" w:hanging="432"/>
      </w:pPr>
      <w:rPr>
        <w:b w:val="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922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3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432" w:hanging="432"/>
        <w:tabs>
          <w:tab w:val="num" w:pos="432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576" w:hanging="576"/>
        <w:tabs>
          <w:tab w:val="num" w:pos="576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720" w:hanging="720"/>
        <w:tabs>
          <w:tab w:val="num" w:pos="72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864" w:hanging="864"/>
        <w:tabs>
          <w:tab w:val="num" w:pos="864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1008" w:hanging="1008"/>
        <w:tabs>
          <w:tab w:val="num" w:pos="1008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1152" w:hanging="1152"/>
        <w:tabs>
          <w:tab w:val="num" w:pos="1152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1296" w:hanging="1296"/>
        <w:tabs>
          <w:tab w:val="num" w:pos="1296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1440" w:hanging="1440"/>
        <w:tabs>
          <w:tab w:val="num" w:pos="144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1584" w:hanging="1584"/>
        <w:tabs>
          <w:tab w:val="num" w:pos="1584" w:leader="none"/>
        </w:tabs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balanceSingleByteDoubleByteWidth w:val="true"/>
    <w:ulTrailSpace w:val="true"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20">
    <w:name w:val="Heading 5 Char"/>
    <w:basedOn w:val="738"/>
    <w:link w:val="733"/>
    <w:uiPriority w:val="9"/>
    <w:rPr>
      <w:rFonts w:ascii="Arial" w:hAnsi="Arial" w:eastAsia="Arial" w:cs="Arial"/>
      <w:b/>
      <w:bCs/>
      <w:sz w:val="24"/>
      <w:szCs w:val="24"/>
    </w:rPr>
  </w:style>
  <w:style w:type="character" w:styleId="721">
    <w:name w:val="Heading 9 Char"/>
    <w:basedOn w:val="738"/>
    <w:link w:val="737"/>
    <w:uiPriority w:val="9"/>
    <w:rPr>
      <w:rFonts w:ascii="Arial" w:hAnsi="Arial" w:eastAsia="Arial" w:cs="Arial"/>
      <w:i/>
      <w:iCs/>
      <w:sz w:val="21"/>
      <w:szCs w:val="21"/>
    </w:rPr>
  </w:style>
  <w:style w:type="character" w:styleId="722">
    <w:name w:val="Title Char"/>
    <w:basedOn w:val="738"/>
    <w:link w:val="752"/>
    <w:uiPriority w:val="10"/>
    <w:rPr>
      <w:sz w:val="48"/>
      <w:szCs w:val="48"/>
    </w:rPr>
  </w:style>
  <w:style w:type="character" w:styleId="723">
    <w:name w:val="Subtitle Char"/>
    <w:basedOn w:val="738"/>
    <w:link w:val="754"/>
    <w:uiPriority w:val="11"/>
    <w:rPr>
      <w:sz w:val="24"/>
      <w:szCs w:val="24"/>
    </w:rPr>
  </w:style>
  <w:style w:type="character" w:styleId="724">
    <w:name w:val="Quote Char"/>
    <w:link w:val="756"/>
    <w:uiPriority w:val="29"/>
    <w:rPr>
      <w:i/>
    </w:rPr>
  </w:style>
  <w:style w:type="character" w:styleId="725">
    <w:name w:val="Intense Quote Char"/>
    <w:link w:val="758"/>
    <w:uiPriority w:val="30"/>
    <w:rPr>
      <w:i/>
    </w:rPr>
  </w:style>
  <w:style w:type="character" w:styleId="726">
    <w:name w:val="Footnote Text Char"/>
    <w:link w:val="893"/>
    <w:uiPriority w:val="99"/>
    <w:rPr>
      <w:sz w:val="18"/>
    </w:rPr>
  </w:style>
  <w:style w:type="character" w:styleId="727">
    <w:name w:val="Endnote Text Char"/>
    <w:link w:val="896"/>
    <w:uiPriority w:val="99"/>
    <w:rPr>
      <w:sz w:val="20"/>
    </w:rPr>
  </w:style>
  <w:style w:type="paragraph" w:styleId="728" w:default="1">
    <w:name w:val="Normal"/>
    <w:qFormat/>
    <w:pPr>
      <w:widowControl w:val="off"/>
    </w:pPr>
  </w:style>
  <w:style w:type="paragraph" w:styleId="729">
    <w:name w:val="Heading 1"/>
    <w:basedOn w:val="728"/>
    <w:next w:val="728"/>
    <w:link w:val="918"/>
    <w:qFormat/>
    <w:pPr>
      <w:ind w:firstLine="567"/>
      <w:jc w:val="both"/>
      <w:keepNext/>
      <w:widowControl/>
      <w:outlineLvl w:val="0"/>
    </w:pPr>
    <w:rPr>
      <w:sz w:val="28"/>
    </w:rPr>
  </w:style>
  <w:style w:type="paragraph" w:styleId="730">
    <w:name w:val="Heading 2"/>
    <w:basedOn w:val="728"/>
    <w:next w:val="728"/>
    <w:link w:val="926"/>
    <w:unhideWhenUsed/>
    <w:qFormat/>
    <w:pPr>
      <w:keepNext/>
      <w:spacing w:before="240" w:after="60"/>
      <w:widowControl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731">
    <w:name w:val="Heading 3"/>
    <w:basedOn w:val="728"/>
    <w:next w:val="728"/>
    <w:link w:val="927"/>
    <w:unhideWhenUsed/>
    <w:qFormat/>
    <w:pPr>
      <w:keepNext/>
      <w:spacing w:before="240" w:after="60"/>
      <w:widowControl/>
      <w:outlineLvl w:val="2"/>
    </w:pPr>
    <w:rPr>
      <w:rFonts w:ascii="Cambria" w:hAnsi="Cambria"/>
      <w:b/>
      <w:bCs/>
      <w:sz w:val="26"/>
      <w:szCs w:val="26"/>
    </w:rPr>
  </w:style>
  <w:style w:type="paragraph" w:styleId="732">
    <w:name w:val="Heading 4"/>
    <w:basedOn w:val="728"/>
    <w:next w:val="728"/>
    <w:link w:val="928"/>
    <w:unhideWhenUsed/>
    <w:qFormat/>
    <w:pPr>
      <w:keepLines/>
      <w:keepNext/>
      <w:spacing w:before="200"/>
      <w:widowControl/>
      <w:outlineLvl w:val="3"/>
    </w:pPr>
    <w:rPr>
      <w:rFonts w:ascii="Cambria" w:hAnsi="Cambria"/>
      <w:b/>
      <w:bCs/>
      <w:i/>
      <w:iCs/>
      <w:color w:val="4f81bd"/>
    </w:rPr>
  </w:style>
  <w:style w:type="paragraph" w:styleId="733">
    <w:name w:val="Heading 5"/>
    <w:basedOn w:val="728"/>
    <w:next w:val="728"/>
    <w:link w:val="745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34">
    <w:name w:val="Heading 6"/>
    <w:basedOn w:val="728"/>
    <w:next w:val="728"/>
    <w:link w:val="963"/>
    <w:qFormat/>
    <w:pPr>
      <w:ind w:left="1152" w:hanging="1152"/>
      <w:spacing w:before="240" w:after="60"/>
      <w:widowControl/>
      <w:tabs>
        <w:tab w:val="num" w:pos="1152" w:leader="none"/>
      </w:tabs>
      <w:outlineLvl w:val="5"/>
    </w:pPr>
    <w:rPr>
      <w:b/>
      <w:bCs/>
      <w:sz w:val="22"/>
      <w:szCs w:val="22"/>
      <w:lang w:eastAsia="ar-SA"/>
    </w:rPr>
  </w:style>
  <w:style w:type="paragraph" w:styleId="735">
    <w:name w:val="Heading 7"/>
    <w:basedOn w:val="728"/>
    <w:next w:val="728"/>
    <w:link w:val="964"/>
    <w:qFormat/>
    <w:pPr>
      <w:ind w:left="1296" w:hanging="1296"/>
      <w:spacing w:before="240" w:after="60"/>
      <w:widowControl/>
      <w:tabs>
        <w:tab w:val="num" w:pos="1296" w:leader="none"/>
      </w:tabs>
      <w:outlineLvl w:val="6"/>
    </w:pPr>
    <w:rPr>
      <w:sz w:val="24"/>
      <w:szCs w:val="24"/>
      <w:lang w:eastAsia="ar-SA"/>
    </w:rPr>
  </w:style>
  <w:style w:type="paragraph" w:styleId="736">
    <w:name w:val="Heading 8"/>
    <w:basedOn w:val="728"/>
    <w:next w:val="728"/>
    <w:link w:val="965"/>
    <w:qFormat/>
    <w:pPr>
      <w:ind w:left="1440" w:hanging="1440"/>
      <w:spacing w:before="240" w:after="60"/>
      <w:widowControl/>
      <w:tabs>
        <w:tab w:val="num" w:pos="1440" w:leader="none"/>
      </w:tabs>
      <w:outlineLvl w:val="7"/>
    </w:pPr>
    <w:rPr>
      <w:i/>
      <w:iCs/>
      <w:sz w:val="24"/>
      <w:szCs w:val="24"/>
      <w:lang w:eastAsia="ar-SA"/>
    </w:rPr>
  </w:style>
  <w:style w:type="paragraph" w:styleId="737">
    <w:name w:val="Heading 9"/>
    <w:basedOn w:val="728"/>
    <w:next w:val="728"/>
    <w:link w:val="749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38" w:default="1">
    <w:name w:val="Default Paragraph Font"/>
    <w:uiPriority w:val="1"/>
    <w:semiHidden/>
    <w:unhideWhenUsed/>
  </w:style>
  <w:style w:type="table" w:styleId="73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40" w:default="1">
    <w:name w:val="No List"/>
    <w:uiPriority w:val="99"/>
    <w:semiHidden/>
    <w:unhideWhenUsed/>
  </w:style>
  <w:style w:type="character" w:styleId="741" w:customStyle="1">
    <w:name w:val="Heading 1 Char"/>
    <w:uiPriority w:val="9"/>
    <w:rPr>
      <w:rFonts w:ascii="Arial" w:hAnsi="Arial" w:eastAsia="Arial" w:cs="Arial"/>
      <w:sz w:val="40"/>
      <w:szCs w:val="40"/>
    </w:rPr>
  </w:style>
  <w:style w:type="character" w:styleId="742" w:customStyle="1">
    <w:name w:val="Heading 2 Char"/>
    <w:uiPriority w:val="9"/>
    <w:rPr>
      <w:rFonts w:ascii="Arial" w:hAnsi="Arial" w:eastAsia="Arial" w:cs="Arial"/>
      <w:sz w:val="34"/>
    </w:rPr>
  </w:style>
  <w:style w:type="character" w:styleId="743" w:customStyle="1">
    <w:name w:val="Heading 3 Char"/>
    <w:uiPriority w:val="9"/>
    <w:rPr>
      <w:rFonts w:ascii="Arial" w:hAnsi="Arial" w:eastAsia="Arial" w:cs="Arial"/>
      <w:sz w:val="30"/>
      <w:szCs w:val="30"/>
    </w:rPr>
  </w:style>
  <w:style w:type="character" w:styleId="744" w:customStyle="1">
    <w:name w:val="Heading 4 Char"/>
    <w:uiPriority w:val="9"/>
    <w:rPr>
      <w:rFonts w:ascii="Arial" w:hAnsi="Arial" w:eastAsia="Arial" w:cs="Arial"/>
      <w:b/>
      <w:bCs/>
      <w:sz w:val="26"/>
      <w:szCs w:val="26"/>
    </w:rPr>
  </w:style>
  <w:style w:type="character" w:styleId="745" w:customStyle="1">
    <w:name w:val="Заголовок 5 Знак"/>
    <w:link w:val="733"/>
    <w:uiPriority w:val="9"/>
    <w:rPr>
      <w:rFonts w:ascii="Arial" w:hAnsi="Arial" w:eastAsia="Arial" w:cs="Arial"/>
      <w:b/>
      <w:bCs/>
      <w:sz w:val="24"/>
      <w:szCs w:val="24"/>
    </w:rPr>
  </w:style>
  <w:style w:type="character" w:styleId="746" w:customStyle="1">
    <w:name w:val="Heading 6 Char"/>
    <w:uiPriority w:val="9"/>
    <w:rPr>
      <w:rFonts w:ascii="Arial" w:hAnsi="Arial" w:eastAsia="Arial" w:cs="Arial"/>
      <w:b/>
      <w:bCs/>
      <w:sz w:val="22"/>
      <w:szCs w:val="22"/>
    </w:rPr>
  </w:style>
  <w:style w:type="character" w:styleId="747" w:customStyle="1">
    <w:name w:val="Heading 7 Char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48" w:customStyle="1">
    <w:name w:val="Heading 8 Char"/>
    <w:uiPriority w:val="9"/>
    <w:rPr>
      <w:rFonts w:ascii="Arial" w:hAnsi="Arial" w:eastAsia="Arial" w:cs="Arial"/>
      <w:i/>
      <w:iCs/>
      <w:sz w:val="22"/>
      <w:szCs w:val="22"/>
    </w:rPr>
  </w:style>
  <w:style w:type="character" w:styleId="749" w:customStyle="1">
    <w:name w:val="Заголовок 9 Знак"/>
    <w:link w:val="737"/>
    <w:uiPriority w:val="9"/>
    <w:rPr>
      <w:rFonts w:ascii="Arial" w:hAnsi="Arial" w:eastAsia="Arial" w:cs="Arial"/>
      <w:i/>
      <w:iCs/>
      <w:sz w:val="21"/>
      <w:szCs w:val="21"/>
    </w:rPr>
  </w:style>
  <w:style w:type="paragraph" w:styleId="750">
    <w:name w:val="List Paragraph"/>
    <w:basedOn w:val="728"/>
    <w:uiPriority w:val="34"/>
    <w:qFormat/>
    <w:pPr>
      <w:contextualSpacing/>
      <w:ind w:left="720"/>
      <w:spacing w:after="200" w:line="276" w:lineRule="auto"/>
      <w:widowControl/>
    </w:pPr>
    <w:rPr>
      <w:rFonts w:ascii="Calibri" w:hAnsi="Calibri" w:eastAsia="Calibri"/>
      <w:sz w:val="22"/>
      <w:szCs w:val="22"/>
      <w:lang w:eastAsia="en-US"/>
    </w:rPr>
  </w:style>
  <w:style w:type="paragraph" w:styleId="751">
    <w:name w:val="No Spacing"/>
    <w:uiPriority w:val="99"/>
    <w:qFormat/>
    <w:rPr>
      <w:rFonts w:ascii="Calibri" w:hAnsi="Calibri" w:eastAsia="Calibri"/>
      <w:sz w:val="22"/>
      <w:szCs w:val="22"/>
      <w:lang w:eastAsia="en-US"/>
    </w:rPr>
  </w:style>
  <w:style w:type="paragraph" w:styleId="752">
    <w:name w:val="Title"/>
    <w:basedOn w:val="728"/>
    <w:next w:val="728"/>
    <w:link w:val="75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53" w:customStyle="1">
    <w:name w:val="Заголовок Знак"/>
    <w:link w:val="752"/>
    <w:uiPriority w:val="10"/>
    <w:rPr>
      <w:sz w:val="48"/>
      <w:szCs w:val="48"/>
    </w:rPr>
  </w:style>
  <w:style w:type="paragraph" w:styleId="754">
    <w:name w:val="Subtitle"/>
    <w:basedOn w:val="728"/>
    <w:next w:val="728"/>
    <w:link w:val="755"/>
    <w:uiPriority w:val="11"/>
    <w:qFormat/>
    <w:pPr>
      <w:spacing w:before="200" w:after="200"/>
    </w:pPr>
    <w:rPr>
      <w:sz w:val="24"/>
      <w:szCs w:val="24"/>
    </w:rPr>
  </w:style>
  <w:style w:type="character" w:styleId="755" w:customStyle="1">
    <w:name w:val="Подзаголовок Знак"/>
    <w:link w:val="754"/>
    <w:uiPriority w:val="11"/>
    <w:rPr>
      <w:sz w:val="24"/>
      <w:szCs w:val="24"/>
    </w:rPr>
  </w:style>
  <w:style w:type="paragraph" w:styleId="756">
    <w:name w:val="Quote"/>
    <w:basedOn w:val="728"/>
    <w:next w:val="728"/>
    <w:link w:val="757"/>
    <w:uiPriority w:val="29"/>
    <w:qFormat/>
    <w:pPr>
      <w:ind w:left="720" w:right="720"/>
    </w:pPr>
    <w:rPr>
      <w:i/>
    </w:rPr>
  </w:style>
  <w:style w:type="character" w:styleId="757" w:customStyle="1">
    <w:name w:val="Цитата 2 Знак"/>
    <w:link w:val="756"/>
    <w:uiPriority w:val="29"/>
    <w:rPr>
      <w:i/>
    </w:rPr>
  </w:style>
  <w:style w:type="paragraph" w:styleId="758">
    <w:name w:val="Intense Quote"/>
    <w:basedOn w:val="728"/>
    <w:next w:val="728"/>
    <w:link w:val="759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59" w:customStyle="1">
    <w:name w:val="Выделенная цитата Знак"/>
    <w:link w:val="758"/>
    <w:uiPriority w:val="30"/>
    <w:rPr>
      <w:i/>
    </w:rPr>
  </w:style>
  <w:style w:type="paragraph" w:styleId="760">
    <w:name w:val="Header"/>
    <w:basedOn w:val="728"/>
    <w:link w:val="932"/>
    <w:pPr>
      <w:widowControl/>
      <w:tabs>
        <w:tab w:val="center" w:pos="4153" w:leader="none"/>
        <w:tab w:val="right" w:pos="8306" w:leader="none"/>
      </w:tabs>
    </w:pPr>
  </w:style>
  <w:style w:type="character" w:styleId="761" w:customStyle="1">
    <w:name w:val="Header Char"/>
    <w:uiPriority w:val="99"/>
  </w:style>
  <w:style w:type="paragraph" w:styleId="762">
    <w:name w:val="Footer"/>
    <w:basedOn w:val="728"/>
    <w:link w:val="934"/>
    <w:uiPriority w:val="99"/>
    <w:pPr>
      <w:tabs>
        <w:tab w:val="center" w:pos="4677" w:leader="none"/>
        <w:tab w:val="right" w:pos="9355" w:leader="none"/>
      </w:tabs>
    </w:pPr>
  </w:style>
  <w:style w:type="character" w:styleId="763" w:customStyle="1">
    <w:name w:val="Footer Char"/>
    <w:uiPriority w:val="99"/>
  </w:style>
  <w:style w:type="paragraph" w:styleId="764">
    <w:name w:val="Caption"/>
    <w:basedOn w:val="728"/>
    <w:next w:val="728"/>
    <w:link w:val="765"/>
    <w:uiPriority w:val="35"/>
    <w:semiHidden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styleId="765" w:customStyle="1">
    <w:name w:val="Caption Char"/>
    <w:uiPriority w:val="99"/>
  </w:style>
  <w:style w:type="table" w:styleId="766">
    <w:name w:val="Table Grid"/>
    <w:basedOn w:val="739"/>
    <w:uiPriority w:val="59"/>
    <w:rPr>
      <w:rFonts w:ascii="Calibri" w:hAnsi="Calibri" w:eastAsia="Calibri"/>
      <w:sz w:val="22"/>
      <w:szCs w:val="22"/>
      <w:lang w:eastAsia="en-US"/>
    </w:rPr>
    <w:tblPr/>
  </w:style>
  <w:style w:type="table" w:styleId="767" w:customStyle="1">
    <w:name w:val="Table Grid Light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8">
    <w:name w:val="Plain Table 1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9">
    <w:name w:val="Plain Table 2"/>
    <w:uiPriority w:val="59"/>
    <w:rPr>
      <w:lang w:eastAsia="zh-CN"/>
    </w:rPr>
    <w:tblPr>
      <w:tblInd w:w="0" w:type="dxa"/>
      <w:tblBorders>
        <w:top w:val="single" w:color="000000" w:sz="4" w:space="0"/>
        <w:left w:val="none" w:color="000000" w:sz="4" w:space="0"/>
        <w:bottom w:val="single" w:color="000000" w:sz="4" w:space="0"/>
        <w:right w:val="non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70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2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773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89898" w:sz="4" w:space="0"/>
        <w:left w:val="single" w:color="989898" w:sz="4" w:space="0"/>
        <w:bottom w:val="single" w:color="989898" w:sz="4" w:space="0"/>
        <w:right w:val="single" w:color="989898" w:sz="4" w:space="0"/>
        <w:insideH w:val="single" w:color="989898" w:sz="4" w:space="0"/>
        <w:insideV w:val="single" w:color="98989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4" w:customStyle="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5" w:customStyle="1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6" w:customStyle="1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7" w:customStyle="1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8" w:customStyle="1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79" w:customStyle="1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0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1" w:customStyle="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2" w:customStyle="1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3" w:customStyle="1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4" w:customStyle="1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5" w:customStyle="1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6" w:customStyle="1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7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8" w:customStyle="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89" w:customStyle="1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0" w:customStyle="1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1" w:customStyle="1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2" w:customStyle="1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3" w:customStyle="1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left w:val="single" w:color="6F6F6F" w:sz="4" w:space="0"/>
        <w:bottom w:val="single" w:color="6F6F6F" w:sz="4" w:space="0"/>
        <w:right w:val="single" w:color="6F6F6F" w:sz="4" w:space="0"/>
        <w:insideH w:val="single" w:color="6F6F6F" w:sz="4" w:space="0"/>
        <w:insideV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5" w:customStyle="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  <w:insideV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6" w:customStyle="1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  <w:insideV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7" w:customStyle="1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  <w:insideV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8" w:customStyle="1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  <w:insideV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799" w:customStyle="1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0" w:customStyle="1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1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bfbfbf" w:fill="bfbfbf"/>
      <w:tblCellMar>
        <w:left w:w="0" w:type="dxa"/>
        <w:top w:w="0" w:type="dxa"/>
        <w:right w:w="0" w:type="dxa"/>
        <w:bottom w:w="0" w:type="dxa"/>
      </w:tblCellMar>
    </w:tblPr>
  </w:style>
  <w:style w:type="table" w:styleId="802" w:customStyle="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5f1" w:fill="dae5f1"/>
      <w:tblCellMar>
        <w:left w:w="0" w:type="dxa"/>
        <w:top w:w="0" w:type="dxa"/>
        <w:right w:w="0" w:type="dxa"/>
        <w:bottom w:w="0" w:type="dxa"/>
      </w:tblCellMar>
    </w:tblPr>
  </w:style>
  <w:style w:type="table" w:styleId="803" w:customStyle="1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2dcdc" w:fill="f2dcdc"/>
      <w:tblCellMar>
        <w:left w:w="0" w:type="dxa"/>
        <w:top w:w="0" w:type="dxa"/>
        <w:right w:w="0" w:type="dxa"/>
        <w:bottom w:w="0" w:type="dxa"/>
      </w:tblCellMar>
    </w:tblPr>
  </w:style>
  <w:style w:type="table" w:styleId="804" w:customStyle="1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af1dc" w:fill="eaf1dc"/>
      <w:tblCellMar>
        <w:left w:w="0" w:type="dxa"/>
        <w:top w:w="0" w:type="dxa"/>
        <w:right w:w="0" w:type="dxa"/>
        <w:bottom w:w="0" w:type="dxa"/>
      </w:tblCellMar>
    </w:tblPr>
  </w:style>
  <w:style w:type="table" w:styleId="805" w:customStyle="1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5dfec" w:fill="e5dfec"/>
      <w:tblCellMar>
        <w:left w:w="0" w:type="dxa"/>
        <w:top w:w="0" w:type="dxa"/>
        <w:right w:w="0" w:type="dxa"/>
        <w:bottom w:w="0" w:type="dxa"/>
      </w:tblCellMar>
    </w:tblPr>
  </w:style>
  <w:style w:type="table" w:styleId="806" w:customStyle="1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ef3" w:fill="daeef3"/>
      <w:tblCellMar>
        <w:left w:w="0" w:type="dxa"/>
        <w:top w:w="0" w:type="dxa"/>
        <w:right w:w="0" w:type="dxa"/>
        <w:bottom w:w="0" w:type="dxa"/>
      </w:tblCellMar>
    </w:tblPr>
  </w:style>
  <w:style w:type="table" w:styleId="807" w:customStyle="1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de9d8" w:fill="fde9d8"/>
      <w:tblCellMar>
        <w:left w:w="0" w:type="dxa"/>
        <w:top w:w="0" w:type="dxa"/>
        <w:right w:w="0" w:type="dxa"/>
        <w:bottom w:w="0" w:type="dxa"/>
      </w:tblCellMar>
    </w:tblPr>
  </w:style>
  <w:style w:type="table" w:styleId="808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left w:val="single" w:color="7F7F7F" w:sz="4" w:space="0"/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09" w:customStyle="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A6BFDD" w:sz="4" w:space="0"/>
        <w:left w:val="single" w:color="A6BFDD" w:sz="4" w:space="0"/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0" w:customStyle="1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1" w:customStyle="1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ABB59" w:sz="4" w:space="0"/>
        <w:left w:val="single" w:color="9ABB59" w:sz="4" w:space="0"/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2" w:customStyle="1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3" w:customStyle="1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BACC6" w:sz="4" w:space="0"/>
        <w:left w:val="single" w:color="4BACC6" w:sz="4" w:space="0"/>
        <w:bottom w:val="single" w:color="4BACC6" w:sz="4" w:space="0"/>
        <w:right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4" w:customStyle="1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79646" w:sz="4" w:space="0"/>
        <w:left w:val="single" w:color="F79646" w:sz="4" w:space="0"/>
        <w:bottom w:val="single" w:color="F79646" w:sz="4" w:space="0"/>
        <w:right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5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6" w:customStyle="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7" w:customStyle="1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8" w:customStyle="1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9" w:customStyle="1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0" w:customStyle="1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1" w:customStyle="1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2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3" w:customStyle="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4" w:customStyle="1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5" w:customStyle="1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6" w:customStyle="1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7" w:customStyle="1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8" w:customStyle="1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29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bottom w:val="single" w:color="6F6F6F" w:sz="4" w:space="0"/>
        <w:insideH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0" w:customStyle="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bottom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1" w:customStyle="1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bottom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2" w:customStyle="1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bottom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3" w:customStyle="1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bottom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4" w:customStyle="1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bottom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5" w:customStyle="1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bottom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6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7" w:customStyle="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left w:val="single" w:color="4F81BD" w:sz="4" w:space="0"/>
        <w:bottom w:val="single" w:color="4F81BD" w:sz="4" w:space="0"/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8" w:customStyle="1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9" w:customStyle="1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left w:val="single" w:color="C3D69B" w:sz="4" w:space="0"/>
        <w:bottom w:val="single" w:color="C3D69B" w:sz="4" w:space="0"/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0" w:customStyle="1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1" w:customStyle="1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left w:val="single" w:color="92CCDC" w:sz="4" w:space="0"/>
        <w:bottom w:val="single" w:color="92CCDC" w:sz="4" w:space="0"/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2" w:customStyle="1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left w:val="single" w:color="FAC090" w:sz="4" w:space="0"/>
        <w:bottom w:val="single" w:color="FAC090" w:sz="4" w:space="0"/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3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4" w:customStyle="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5" w:customStyle="1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6" w:customStyle="1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7" w:customStyle="1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8" w:customStyle="1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9" w:customStyle="1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32" w:space="0"/>
        <w:left w:val="single" w:color="7F7F7F" w:sz="32" w:space="0"/>
        <w:bottom w:val="single" w:color="7F7F7F" w:sz="32" w:space="0"/>
        <w:right w:val="single" w:color="7F7F7F" w:sz="32" w:space="0"/>
      </w:tblBorders>
      <w:shd w:val="clear" w:color="7f7f7f" w:fill="7f7f7f"/>
      <w:tblCellMar>
        <w:left w:w="0" w:type="dxa"/>
        <w:top w:w="0" w:type="dxa"/>
        <w:right w:w="0" w:type="dxa"/>
        <w:bottom w:w="0" w:type="dxa"/>
      </w:tblCellMar>
    </w:tblPr>
  </w:style>
  <w:style w:type="table" w:styleId="851" w:customStyle="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32" w:space="0"/>
        <w:left w:val="single" w:color="4F81BD" w:sz="32" w:space="0"/>
        <w:bottom w:val="single" w:color="4F81BD" w:sz="32" w:space="0"/>
        <w:right w:val="single" w:color="4F81BD" w:sz="32" w:space="0"/>
      </w:tblBorders>
      <w:shd w:val="clear" w:color="4f81bd" w:fill="4f81bd"/>
      <w:tblCellMar>
        <w:left w:w="0" w:type="dxa"/>
        <w:top w:w="0" w:type="dxa"/>
        <w:right w:w="0" w:type="dxa"/>
        <w:bottom w:w="0" w:type="dxa"/>
      </w:tblCellMar>
    </w:tblPr>
  </w:style>
  <w:style w:type="table" w:styleId="852" w:customStyle="1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32" w:space="0"/>
        <w:left w:val="single" w:color="D99695" w:sz="32" w:space="0"/>
        <w:bottom w:val="single" w:color="D99695" w:sz="32" w:space="0"/>
        <w:right w:val="single" w:color="D99695" w:sz="32" w:space="0"/>
      </w:tblBorders>
      <w:shd w:val="clear" w:color="d99695" w:fill="d99695"/>
      <w:tblCellMar>
        <w:left w:w="0" w:type="dxa"/>
        <w:top w:w="0" w:type="dxa"/>
        <w:right w:w="0" w:type="dxa"/>
        <w:bottom w:w="0" w:type="dxa"/>
      </w:tblCellMar>
    </w:tblPr>
  </w:style>
  <w:style w:type="table" w:styleId="853" w:customStyle="1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32" w:space="0"/>
        <w:left w:val="single" w:color="C3D69B" w:sz="32" w:space="0"/>
        <w:bottom w:val="single" w:color="C3D69B" w:sz="32" w:space="0"/>
        <w:right w:val="single" w:color="C3D69B" w:sz="32" w:space="0"/>
      </w:tblBorders>
      <w:shd w:val="clear" w:color="c3d69b" w:fill="c3d69b"/>
      <w:tblCellMar>
        <w:left w:w="0" w:type="dxa"/>
        <w:top w:w="0" w:type="dxa"/>
        <w:right w:w="0" w:type="dxa"/>
        <w:bottom w:w="0" w:type="dxa"/>
      </w:tblCellMar>
    </w:tblPr>
  </w:style>
  <w:style w:type="table" w:styleId="854" w:customStyle="1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32" w:space="0"/>
        <w:left w:val="single" w:color="B2A1C6" w:sz="32" w:space="0"/>
        <w:bottom w:val="single" w:color="B2A1C6" w:sz="32" w:space="0"/>
        <w:right w:val="single" w:color="B2A1C6" w:sz="32" w:space="0"/>
      </w:tblBorders>
      <w:shd w:val="clear" w:color="b2a1c6" w:fill="b2a1c6"/>
      <w:tblCellMar>
        <w:left w:w="0" w:type="dxa"/>
        <w:top w:w="0" w:type="dxa"/>
        <w:right w:w="0" w:type="dxa"/>
        <w:bottom w:w="0" w:type="dxa"/>
      </w:tblCellMar>
    </w:tblPr>
  </w:style>
  <w:style w:type="table" w:styleId="855" w:customStyle="1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32" w:space="0"/>
        <w:left w:val="single" w:color="92CCDC" w:sz="32" w:space="0"/>
        <w:bottom w:val="single" w:color="92CCDC" w:sz="32" w:space="0"/>
        <w:right w:val="single" w:color="92CCDC" w:sz="32" w:space="0"/>
      </w:tblBorders>
      <w:shd w:val="clear" w:color="92ccdc" w:fill="92ccdc"/>
      <w:tblCellMar>
        <w:left w:w="0" w:type="dxa"/>
        <w:top w:w="0" w:type="dxa"/>
        <w:right w:w="0" w:type="dxa"/>
        <w:bottom w:w="0" w:type="dxa"/>
      </w:tblCellMar>
    </w:tblPr>
  </w:style>
  <w:style w:type="table" w:styleId="856" w:customStyle="1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32" w:space="0"/>
        <w:left w:val="single" w:color="FAC090" w:sz="32" w:space="0"/>
        <w:bottom w:val="single" w:color="FAC090" w:sz="32" w:space="0"/>
        <w:right w:val="single" w:color="FAC090" w:sz="32" w:space="0"/>
      </w:tblBorders>
      <w:shd w:val="clear" w:color="fac090" w:fill="fac090"/>
      <w:tblCellMar>
        <w:left w:w="0" w:type="dxa"/>
        <w:top w:w="0" w:type="dxa"/>
        <w:right w:w="0" w:type="dxa"/>
        <w:bottom w:w="0" w:type="dxa"/>
      </w:tblCellMar>
    </w:tblPr>
  </w:style>
  <w:style w:type="table" w:styleId="857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bottom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8" w:customStyle="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bottom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9" w:customStyle="1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bottom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0" w:customStyle="1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bottom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1" w:customStyle="1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bottom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2" w:customStyle="1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bottom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3" w:customStyle="1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bottom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4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5" w:customStyle="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6" w:customStyle="1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7" w:customStyle="1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8" w:customStyle="1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9" w:customStyle="1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0" w:customStyle="1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1" w:customStyle="1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2" w:customStyle="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3" w:customStyle="1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4" w:customStyle="1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5" w:customStyle="1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6" w:customStyle="1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7" w:customStyle="1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78" w:customStyle="1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9" w:customStyle="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A4A71" w:sz="4" w:space="0"/>
        <w:left w:val="single" w:color="2A4A71" w:sz="4" w:space="0"/>
        <w:bottom w:val="single" w:color="2A4A71" w:sz="4" w:space="0"/>
        <w:right w:val="single" w:color="2A4A71" w:sz="4" w:space="0"/>
        <w:insideH w:val="single" w:color="2A4A71" w:sz="4" w:space="0"/>
        <w:insideV w:val="single" w:color="2A4A7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0" w:customStyle="1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732A29" w:sz="4" w:space="0"/>
        <w:left w:val="single" w:color="732A29" w:sz="4" w:space="0"/>
        <w:bottom w:val="single" w:color="732A29" w:sz="4" w:space="0"/>
        <w:right w:val="single" w:color="732A29" w:sz="4" w:space="0"/>
        <w:insideH w:val="single" w:color="732A29" w:sz="4" w:space="0"/>
        <w:insideV w:val="single" w:color="732A2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1" w:customStyle="1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B722E" w:sz="4" w:space="0"/>
        <w:left w:val="single" w:color="5B722E" w:sz="4" w:space="0"/>
        <w:bottom w:val="single" w:color="5B722E" w:sz="4" w:space="0"/>
        <w:right w:val="single" w:color="5B722E" w:sz="4" w:space="0"/>
        <w:insideH w:val="single" w:color="5B722E" w:sz="4" w:space="0"/>
        <w:insideV w:val="single" w:color="5B722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2" w:customStyle="1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4A395F" w:sz="4" w:space="0"/>
        <w:left w:val="single" w:color="4A395F" w:sz="4" w:space="0"/>
        <w:bottom w:val="single" w:color="4A395F" w:sz="4" w:space="0"/>
        <w:right w:val="single" w:color="4A395F" w:sz="4" w:space="0"/>
        <w:insideH w:val="single" w:color="4A395F" w:sz="4" w:space="0"/>
        <w:insideV w:val="single" w:color="4A395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3" w:customStyle="1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66779" w:sz="4" w:space="0"/>
        <w:left w:val="single" w:color="266779" w:sz="4" w:space="0"/>
        <w:bottom w:val="single" w:color="266779" w:sz="4" w:space="0"/>
        <w:right w:val="single" w:color="266779" w:sz="4" w:space="0"/>
        <w:insideH w:val="single" w:color="266779" w:sz="4" w:space="0"/>
        <w:insideV w:val="single" w:color="26677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4" w:customStyle="1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B15407" w:sz="4" w:space="0"/>
        <w:left w:val="single" w:color="B15407" w:sz="4" w:space="0"/>
        <w:bottom w:val="single" w:color="B15407" w:sz="4" w:space="0"/>
        <w:right w:val="single" w:color="B15407" w:sz="4" w:space="0"/>
        <w:insideH w:val="single" w:color="B15407" w:sz="4" w:space="0"/>
        <w:insideV w:val="single" w:color="B15407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5" w:customStyle="1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6" w:customStyle="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7" w:customStyle="1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8" w:customStyle="1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9" w:customStyle="1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0" w:customStyle="1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1" w:customStyle="1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character" w:styleId="892">
    <w:name w:val="Hyperlink"/>
    <w:uiPriority w:val="99"/>
    <w:rPr>
      <w:color w:val="0000ff"/>
      <w:u w:val="single"/>
    </w:rPr>
  </w:style>
  <w:style w:type="paragraph" w:styleId="893">
    <w:name w:val="footnote text"/>
    <w:basedOn w:val="728"/>
    <w:link w:val="894"/>
    <w:uiPriority w:val="99"/>
    <w:unhideWhenUsed/>
    <w:pPr>
      <w:spacing w:after="40"/>
    </w:pPr>
    <w:rPr>
      <w:sz w:val="18"/>
    </w:rPr>
  </w:style>
  <w:style w:type="character" w:styleId="894" w:customStyle="1">
    <w:name w:val="Текст сноски Знак"/>
    <w:link w:val="893"/>
    <w:uiPriority w:val="99"/>
    <w:rPr>
      <w:sz w:val="18"/>
    </w:rPr>
  </w:style>
  <w:style w:type="character" w:styleId="895">
    <w:name w:val="footnote reference"/>
    <w:uiPriority w:val="99"/>
    <w:unhideWhenUsed/>
    <w:rPr>
      <w:vertAlign w:val="superscript"/>
    </w:rPr>
  </w:style>
  <w:style w:type="paragraph" w:styleId="896">
    <w:name w:val="endnote text"/>
    <w:basedOn w:val="728"/>
    <w:link w:val="897"/>
    <w:uiPriority w:val="99"/>
    <w:semiHidden/>
    <w:unhideWhenUsed/>
  </w:style>
  <w:style w:type="character" w:styleId="897" w:customStyle="1">
    <w:name w:val="Текст концевой сноски Знак"/>
    <w:link w:val="896"/>
    <w:uiPriority w:val="99"/>
    <w:rPr>
      <w:sz w:val="20"/>
    </w:rPr>
  </w:style>
  <w:style w:type="character" w:styleId="898">
    <w:name w:val="endnote reference"/>
    <w:uiPriority w:val="99"/>
    <w:semiHidden/>
    <w:unhideWhenUsed/>
    <w:rPr>
      <w:vertAlign w:val="superscript"/>
    </w:rPr>
  </w:style>
  <w:style w:type="paragraph" w:styleId="899">
    <w:name w:val="toc 1"/>
    <w:basedOn w:val="728"/>
    <w:next w:val="728"/>
    <w:uiPriority w:val="39"/>
    <w:unhideWhenUsed/>
    <w:pPr>
      <w:spacing w:after="57"/>
    </w:pPr>
  </w:style>
  <w:style w:type="paragraph" w:styleId="900">
    <w:name w:val="toc 2"/>
    <w:basedOn w:val="728"/>
    <w:next w:val="728"/>
    <w:uiPriority w:val="39"/>
    <w:unhideWhenUsed/>
    <w:pPr>
      <w:ind w:left="283"/>
      <w:spacing w:after="57"/>
    </w:pPr>
  </w:style>
  <w:style w:type="paragraph" w:styleId="901">
    <w:name w:val="toc 3"/>
    <w:basedOn w:val="728"/>
    <w:next w:val="728"/>
    <w:uiPriority w:val="39"/>
    <w:unhideWhenUsed/>
    <w:pPr>
      <w:ind w:left="567"/>
      <w:spacing w:after="57"/>
    </w:pPr>
  </w:style>
  <w:style w:type="paragraph" w:styleId="902">
    <w:name w:val="toc 4"/>
    <w:basedOn w:val="728"/>
    <w:next w:val="728"/>
    <w:uiPriority w:val="39"/>
    <w:unhideWhenUsed/>
    <w:pPr>
      <w:ind w:left="850"/>
      <w:spacing w:after="57"/>
    </w:pPr>
  </w:style>
  <w:style w:type="paragraph" w:styleId="903">
    <w:name w:val="toc 5"/>
    <w:basedOn w:val="728"/>
    <w:next w:val="728"/>
    <w:uiPriority w:val="39"/>
    <w:unhideWhenUsed/>
    <w:pPr>
      <w:ind w:left="1134"/>
      <w:spacing w:after="57"/>
    </w:pPr>
  </w:style>
  <w:style w:type="paragraph" w:styleId="904">
    <w:name w:val="toc 6"/>
    <w:basedOn w:val="728"/>
    <w:next w:val="728"/>
    <w:uiPriority w:val="39"/>
    <w:unhideWhenUsed/>
    <w:pPr>
      <w:ind w:left="1417"/>
      <w:spacing w:after="57"/>
    </w:pPr>
  </w:style>
  <w:style w:type="paragraph" w:styleId="905">
    <w:name w:val="toc 7"/>
    <w:basedOn w:val="728"/>
    <w:next w:val="728"/>
    <w:uiPriority w:val="39"/>
    <w:unhideWhenUsed/>
    <w:pPr>
      <w:ind w:left="1701"/>
      <w:spacing w:after="57"/>
    </w:pPr>
  </w:style>
  <w:style w:type="paragraph" w:styleId="906">
    <w:name w:val="toc 8"/>
    <w:basedOn w:val="728"/>
    <w:next w:val="728"/>
    <w:uiPriority w:val="39"/>
    <w:unhideWhenUsed/>
    <w:pPr>
      <w:ind w:left="1984"/>
      <w:spacing w:after="57"/>
    </w:pPr>
  </w:style>
  <w:style w:type="paragraph" w:styleId="907">
    <w:name w:val="toc 9"/>
    <w:basedOn w:val="728"/>
    <w:next w:val="728"/>
    <w:uiPriority w:val="39"/>
    <w:unhideWhenUsed/>
    <w:pPr>
      <w:ind w:left="2268"/>
      <w:spacing w:after="57"/>
    </w:pPr>
  </w:style>
  <w:style w:type="paragraph" w:styleId="908">
    <w:name w:val="TOC Heading"/>
    <w:uiPriority w:val="39"/>
    <w:unhideWhenUsed/>
    <w:rPr>
      <w:lang w:eastAsia="zh-CN"/>
    </w:rPr>
  </w:style>
  <w:style w:type="paragraph" w:styleId="909">
    <w:name w:val="table of figures"/>
    <w:basedOn w:val="728"/>
    <w:next w:val="728"/>
    <w:uiPriority w:val="99"/>
    <w:unhideWhenUsed/>
  </w:style>
  <w:style w:type="paragraph" w:styleId="910">
    <w:name w:val="Body Text"/>
    <w:basedOn w:val="728"/>
    <w:link w:val="936"/>
    <w:pPr>
      <w:spacing w:before="100" w:after="100"/>
      <w:widowControl/>
    </w:pPr>
    <w:rPr>
      <w:sz w:val="24"/>
    </w:rPr>
  </w:style>
  <w:style w:type="paragraph" w:styleId="911">
    <w:name w:val="Body Text Indent"/>
    <w:basedOn w:val="728"/>
    <w:link w:val="937"/>
    <w:pPr>
      <w:spacing w:before="100" w:after="100"/>
      <w:widowControl/>
    </w:pPr>
    <w:rPr>
      <w:sz w:val="24"/>
    </w:rPr>
  </w:style>
  <w:style w:type="paragraph" w:styleId="912" w:customStyle="1">
    <w:name w:val="ConsPlusNonformat"/>
    <w:link w:val="925"/>
    <w:rPr>
      <w:rFonts w:ascii="Courier New" w:hAnsi="Courier New" w:cs="Courier New"/>
    </w:rPr>
  </w:style>
  <w:style w:type="character" w:styleId="913">
    <w:name w:val="page number"/>
    <w:basedOn w:val="738"/>
  </w:style>
  <w:style w:type="paragraph" w:styleId="914">
    <w:name w:val="Body Text Indent 2"/>
    <w:basedOn w:val="728"/>
    <w:link w:val="938"/>
    <w:pPr>
      <w:ind w:left="283"/>
      <w:spacing w:after="120" w:line="480" w:lineRule="auto"/>
    </w:pPr>
  </w:style>
  <w:style w:type="paragraph" w:styleId="915" w:customStyle="1">
    <w:name w:val="ConsPlusNormal"/>
    <w:pPr>
      <w:ind w:firstLine="720"/>
      <w:widowControl w:val="off"/>
    </w:pPr>
    <w:rPr>
      <w:rFonts w:ascii="Arial" w:hAnsi="Arial" w:cs="Arial"/>
    </w:rPr>
  </w:style>
  <w:style w:type="paragraph" w:styleId="916" w:customStyle="1">
    <w:name w:val="стандарт1"/>
    <w:basedOn w:val="917"/>
    <w:pPr>
      <w:ind w:left="0" w:firstLine="709"/>
      <w:jc w:val="both"/>
      <w:spacing w:before="120"/>
    </w:pPr>
    <w:rPr>
      <w:sz w:val="24"/>
    </w:rPr>
  </w:style>
  <w:style w:type="paragraph" w:styleId="917">
    <w:name w:val="Normal Indent"/>
    <w:basedOn w:val="728"/>
    <w:pPr>
      <w:ind w:left="708"/>
    </w:pPr>
  </w:style>
  <w:style w:type="character" w:styleId="918" w:customStyle="1">
    <w:name w:val="Заголовок 1 Знак"/>
    <w:link w:val="729"/>
    <w:rPr>
      <w:sz w:val="28"/>
    </w:rPr>
  </w:style>
  <w:style w:type="paragraph" w:styleId="919">
    <w:name w:val="Balloon Text"/>
    <w:basedOn w:val="728"/>
    <w:link w:val="920"/>
    <w:rPr>
      <w:rFonts w:ascii="Tahoma" w:hAnsi="Tahoma" w:cs="Tahoma"/>
      <w:sz w:val="16"/>
      <w:szCs w:val="16"/>
    </w:rPr>
  </w:style>
  <w:style w:type="character" w:styleId="920" w:customStyle="1">
    <w:name w:val="Текст выноски Знак"/>
    <w:link w:val="919"/>
    <w:rPr>
      <w:rFonts w:ascii="Tahoma" w:hAnsi="Tahoma" w:cs="Tahoma"/>
      <w:sz w:val="16"/>
      <w:szCs w:val="16"/>
    </w:rPr>
  </w:style>
  <w:style w:type="paragraph" w:styleId="921" w:customStyle="1">
    <w:name w:val="заголовок 5"/>
    <w:basedOn w:val="728"/>
    <w:next w:val="728"/>
    <w:pPr>
      <w:jc w:val="center"/>
      <w:keepNext/>
      <w:widowControl/>
    </w:pPr>
    <w:rPr>
      <w:sz w:val="24"/>
      <w:szCs w:val="24"/>
    </w:rPr>
  </w:style>
  <w:style w:type="paragraph" w:styleId="922">
    <w:name w:val="Body Text 2"/>
    <w:basedOn w:val="728"/>
    <w:link w:val="923"/>
    <w:pPr>
      <w:spacing w:after="120" w:line="480" w:lineRule="auto"/>
      <w:widowControl/>
    </w:pPr>
  </w:style>
  <w:style w:type="character" w:styleId="923" w:customStyle="1">
    <w:name w:val="Основной текст 2 Знак"/>
    <w:basedOn w:val="738"/>
    <w:link w:val="922"/>
  </w:style>
  <w:style w:type="paragraph" w:styleId="924" w:customStyle="1">
    <w:name w:val="VS.PD.Д.3.Пункт.Ж"/>
    <w:next w:val="728"/>
    <w:qFormat/>
    <w:pPr>
      <w:ind w:left="567" w:hanging="567"/>
      <w:jc w:val="both"/>
      <w:spacing w:after="200" w:line="276" w:lineRule="auto"/>
      <w:tabs>
        <w:tab w:val="num" w:pos="567" w:leader="none"/>
      </w:tabs>
    </w:pPr>
    <w:rPr>
      <w:sz w:val="24"/>
      <w:szCs w:val="24"/>
      <w:lang w:eastAsia="en-US"/>
    </w:rPr>
  </w:style>
  <w:style w:type="character" w:styleId="925" w:customStyle="1">
    <w:name w:val="ConsPlusNonformat Знак"/>
    <w:link w:val="912"/>
    <w:rPr>
      <w:rFonts w:ascii="Courier New" w:hAnsi="Courier New" w:cs="Courier New"/>
    </w:rPr>
  </w:style>
  <w:style w:type="character" w:styleId="926" w:customStyle="1">
    <w:name w:val="Заголовок 2 Знак"/>
    <w:link w:val="730"/>
    <w:semiHidden/>
    <w:rPr>
      <w:rFonts w:ascii="Cambria" w:hAnsi="Cambria"/>
      <w:b/>
      <w:bCs/>
      <w:i/>
      <w:iCs/>
      <w:sz w:val="28"/>
      <w:szCs w:val="28"/>
    </w:rPr>
  </w:style>
  <w:style w:type="character" w:styleId="927" w:customStyle="1">
    <w:name w:val="Заголовок 3 Знак"/>
    <w:link w:val="731"/>
    <w:semiHidden/>
    <w:rPr>
      <w:rFonts w:ascii="Cambria" w:hAnsi="Cambria"/>
      <w:b/>
      <w:bCs/>
      <w:sz w:val="26"/>
      <w:szCs w:val="26"/>
    </w:rPr>
  </w:style>
  <w:style w:type="character" w:styleId="928" w:customStyle="1">
    <w:name w:val="Заголовок 4 Знак"/>
    <w:link w:val="732"/>
    <w:uiPriority w:val="9"/>
    <w:semiHidden/>
    <w:rPr>
      <w:rFonts w:ascii="Cambria" w:hAnsi="Cambria"/>
      <w:b/>
      <w:bCs/>
      <w:i/>
      <w:iCs/>
      <w:color w:val="4f81bd"/>
    </w:rPr>
  </w:style>
  <w:style w:type="paragraph" w:styleId="929" w:customStyle="1">
    <w:name w:val="заголовок 4"/>
    <w:basedOn w:val="728"/>
    <w:next w:val="728"/>
    <w:pPr>
      <w:jc w:val="center"/>
      <w:keepNext/>
      <w:widowControl/>
    </w:pPr>
    <w:rPr>
      <w:b/>
      <w:bCs/>
    </w:rPr>
  </w:style>
  <w:style w:type="paragraph" w:styleId="930" w:customStyle="1">
    <w:name w:val="заголовок 6"/>
    <w:basedOn w:val="728"/>
    <w:next w:val="728"/>
    <w:pPr>
      <w:jc w:val="center"/>
      <w:keepNext/>
      <w:widowControl/>
    </w:pPr>
  </w:style>
  <w:style w:type="character" w:styleId="931" w:customStyle="1">
    <w:name w:val="Основной шрифт"/>
  </w:style>
  <w:style w:type="character" w:styleId="932" w:customStyle="1">
    <w:name w:val="Верхний колонтитул Знак"/>
    <w:basedOn w:val="738"/>
    <w:link w:val="760"/>
  </w:style>
  <w:style w:type="paragraph" w:styleId="933" w:customStyle="1">
    <w:name w:val="Письмо главы"/>
    <w:basedOn w:val="728"/>
    <w:pPr>
      <w:ind w:firstLine="709"/>
      <w:jc w:val="both"/>
      <w:widowControl/>
    </w:pPr>
  </w:style>
  <w:style w:type="character" w:styleId="934" w:customStyle="1">
    <w:name w:val="Нижний колонтитул Знак"/>
    <w:link w:val="762"/>
    <w:uiPriority w:val="99"/>
  </w:style>
  <w:style w:type="character" w:styleId="935" w:customStyle="1">
    <w:name w:val="номер страницы"/>
  </w:style>
  <w:style w:type="character" w:styleId="936" w:customStyle="1">
    <w:name w:val="Основной текст Знак"/>
    <w:link w:val="910"/>
    <w:rPr>
      <w:sz w:val="24"/>
    </w:rPr>
  </w:style>
  <w:style w:type="character" w:styleId="937" w:customStyle="1">
    <w:name w:val="Основной текст с отступом Знак"/>
    <w:link w:val="911"/>
    <w:rPr>
      <w:sz w:val="24"/>
    </w:rPr>
  </w:style>
  <w:style w:type="character" w:styleId="938" w:customStyle="1">
    <w:name w:val="Основной текст с отступом 2 Знак"/>
    <w:link w:val="914"/>
  </w:style>
  <w:style w:type="paragraph" w:styleId="939">
    <w:name w:val="Body Text 3"/>
    <w:basedOn w:val="728"/>
    <w:link w:val="940"/>
    <w:pPr>
      <w:jc w:val="center"/>
      <w:widowControl/>
    </w:pPr>
    <w:rPr>
      <w:b/>
      <w:bCs/>
    </w:rPr>
  </w:style>
  <w:style w:type="character" w:styleId="940" w:customStyle="1">
    <w:name w:val="Основной текст 3 Знак"/>
    <w:link w:val="939"/>
    <w:rPr>
      <w:b/>
      <w:bCs/>
    </w:rPr>
  </w:style>
  <w:style w:type="paragraph" w:styleId="941">
    <w:name w:val="Body Text Indent 3"/>
    <w:basedOn w:val="728"/>
    <w:link w:val="942"/>
    <w:pPr>
      <w:ind w:left="-142" w:firstLine="851"/>
      <w:jc w:val="both"/>
      <w:widowControl/>
    </w:pPr>
  </w:style>
  <w:style w:type="character" w:styleId="942" w:customStyle="1">
    <w:name w:val="Основной текст с отступом 3 Знак"/>
    <w:basedOn w:val="738"/>
    <w:link w:val="941"/>
  </w:style>
  <w:style w:type="character" w:styleId="943">
    <w:name w:val="FollowedHyperlink"/>
    <w:rPr>
      <w:color w:val="800080"/>
      <w:u w:val="single"/>
    </w:rPr>
  </w:style>
  <w:style w:type="paragraph" w:styleId="944" w:customStyle="1">
    <w:name w:val="Титул"/>
    <w:pPr>
      <w:jc w:val="center"/>
    </w:pPr>
    <w:rPr>
      <w:sz w:val="28"/>
      <w:szCs w:val="28"/>
    </w:rPr>
  </w:style>
  <w:style w:type="paragraph" w:styleId="945">
    <w:name w:val="Plain Text"/>
    <w:basedOn w:val="728"/>
    <w:link w:val="946"/>
    <w:pPr>
      <w:widowControl/>
    </w:pPr>
    <w:rPr>
      <w:rFonts w:ascii="Courier New" w:hAnsi="Courier New" w:cs="Courier New"/>
    </w:rPr>
  </w:style>
  <w:style w:type="character" w:styleId="946" w:customStyle="1">
    <w:name w:val="Текст Знак"/>
    <w:link w:val="945"/>
    <w:rPr>
      <w:rFonts w:ascii="Courier New" w:hAnsi="Courier New" w:cs="Courier New"/>
    </w:rPr>
  </w:style>
  <w:style w:type="character" w:styleId="947" w:customStyle="1">
    <w:name w:val="Гипертекстовая ссылка"/>
    <w:rPr>
      <w:rFonts w:cs="Times New Roman"/>
      <w:color w:val="008000"/>
    </w:rPr>
  </w:style>
  <w:style w:type="character" w:styleId="948" w:customStyle="1">
    <w:name w:val="review-icons"/>
  </w:style>
  <w:style w:type="character" w:styleId="949" w:customStyle="1">
    <w:name w:val="good"/>
  </w:style>
  <w:style w:type="character" w:styleId="950" w:customStyle="1">
    <w:name w:val="ya-share2__counter"/>
  </w:style>
  <w:style w:type="paragraph" w:styleId="951">
    <w:name w:val="Normal (Web)"/>
    <w:basedOn w:val="728"/>
    <w:unhideWhenUsed/>
    <w:pPr>
      <w:spacing w:before="100" w:beforeAutospacing="1" w:after="100" w:afterAutospacing="1"/>
      <w:widowControl/>
    </w:pPr>
    <w:rPr>
      <w:sz w:val="24"/>
      <w:szCs w:val="24"/>
    </w:rPr>
  </w:style>
  <w:style w:type="paragraph" w:styleId="952" w:customStyle="1">
    <w:name w:val="recept-list-left-bold"/>
    <w:basedOn w:val="728"/>
    <w:pPr>
      <w:spacing w:before="100" w:beforeAutospacing="1" w:after="100" w:afterAutospacing="1"/>
      <w:widowControl/>
    </w:pPr>
    <w:rPr>
      <w:sz w:val="24"/>
      <w:szCs w:val="24"/>
    </w:rPr>
  </w:style>
  <w:style w:type="character" w:styleId="953" w:customStyle="1">
    <w:name w:val="squant"/>
  </w:style>
  <w:style w:type="character" w:styleId="954" w:customStyle="1">
    <w:name w:val="type"/>
  </w:style>
  <w:style w:type="character" w:styleId="955" w:customStyle="1">
    <w:name w:val="name"/>
  </w:style>
  <w:style w:type="character" w:styleId="956" w:customStyle="1">
    <w:name w:val="quantity"/>
  </w:style>
  <w:style w:type="character" w:styleId="957">
    <w:name w:val="annotation reference"/>
    <w:uiPriority w:val="99"/>
    <w:unhideWhenUsed/>
    <w:rPr>
      <w:sz w:val="16"/>
      <w:szCs w:val="16"/>
    </w:rPr>
  </w:style>
  <w:style w:type="paragraph" w:styleId="958">
    <w:name w:val="annotation text"/>
    <w:basedOn w:val="728"/>
    <w:link w:val="959"/>
    <w:uiPriority w:val="99"/>
    <w:unhideWhenUsed/>
    <w:pPr>
      <w:widowControl/>
    </w:pPr>
  </w:style>
  <w:style w:type="character" w:styleId="959" w:customStyle="1">
    <w:name w:val="Текст примечания Знак"/>
    <w:basedOn w:val="738"/>
    <w:link w:val="958"/>
    <w:uiPriority w:val="99"/>
  </w:style>
  <w:style w:type="paragraph" w:styleId="960">
    <w:name w:val="annotation subject"/>
    <w:basedOn w:val="958"/>
    <w:next w:val="958"/>
    <w:link w:val="961"/>
    <w:uiPriority w:val="99"/>
    <w:unhideWhenUsed/>
    <w:rPr>
      <w:b/>
      <w:bCs/>
    </w:rPr>
  </w:style>
  <w:style w:type="character" w:styleId="961" w:customStyle="1">
    <w:name w:val="Тема примечания Знак"/>
    <w:link w:val="960"/>
    <w:uiPriority w:val="99"/>
    <w:rPr>
      <w:b/>
      <w:bCs/>
    </w:rPr>
  </w:style>
  <w:style w:type="paragraph" w:styleId="962" w:customStyle="1">
    <w:name w:val="Default"/>
    <w:rPr>
      <w:rFonts w:eastAsia="Calibri"/>
      <w:color w:val="000000"/>
      <w:sz w:val="24"/>
      <w:szCs w:val="24"/>
      <w:lang w:eastAsia="en-US"/>
    </w:rPr>
  </w:style>
  <w:style w:type="character" w:styleId="963" w:customStyle="1">
    <w:name w:val="Заголовок 6 Знак"/>
    <w:link w:val="734"/>
    <w:rPr>
      <w:b/>
      <w:bCs/>
      <w:sz w:val="22"/>
      <w:szCs w:val="22"/>
      <w:lang w:eastAsia="ar-SA"/>
    </w:rPr>
  </w:style>
  <w:style w:type="character" w:styleId="964" w:customStyle="1">
    <w:name w:val="Заголовок 7 Знак"/>
    <w:link w:val="735"/>
    <w:rPr>
      <w:sz w:val="24"/>
      <w:szCs w:val="24"/>
      <w:lang w:eastAsia="ar-SA"/>
    </w:rPr>
  </w:style>
  <w:style w:type="character" w:styleId="965" w:customStyle="1">
    <w:name w:val="Заголовок 8 Знак"/>
    <w:link w:val="736"/>
    <w:rPr>
      <w:i/>
      <w:iCs/>
      <w:sz w:val="24"/>
      <w:szCs w:val="24"/>
      <w:lang w:eastAsia="ar-SA"/>
    </w:rPr>
  </w:style>
  <w:style w:type="paragraph" w:styleId="966" w:customStyle="1">
    <w:name w:val="ConsNonformat"/>
    <w:pPr>
      <w:widowControl w:val="off"/>
    </w:pPr>
    <w:rPr>
      <w:rFonts w:ascii="Courier New" w:hAnsi="Courier New" w:cs="Courier New"/>
      <w:sz w:val="16"/>
      <w:szCs w:val="16"/>
    </w:rPr>
  </w:style>
  <w:style w:type="paragraph" w:styleId="967" w:customStyle="1">
    <w:name w:val="Основной текст1"/>
    <w:pPr>
      <w:jc w:val="both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  <w:rPr>
      <w:sz w:val="24"/>
      <w:szCs w:val="24"/>
    </w:rPr>
  </w:style>
  <w:style w:type="paragraph" w:styleId="968" w:customStyle="1">
    <w:name w:val="Обычный1"/>
    <w:pPr>
      <w:ind w:left="80" w:firstLine="740"/>
      <w:jc w:val="both"/>
      <w:spacing w:line="340" w:lineRule="auto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</w:style>
  <w:style w:type="numbering" w:styleId="969" w:customStyle="1">
    <w:name w:val="Нет списка7"/>
    <w:next w:val="740"/>
    <w:uiPriority w:val="99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customXml" Target="../customXml/item1.xml" /><Relationship Id="rId12" Type="http://schemas.openxmlformats.org/officeDocument/2006/relationships/hyperlink" Target="http://www.rts-tender.ru" TargetMode="External"/><Relationship Id="rId13" Type="http://schemas.openxmlformats.org/officeDocument/2006/relationships/hyperlink" Target="https://www.rts-tender.ru/platform-rules/platform-property-sales" TargetMode="External"/><Relationship Id="rId14" Type="http://schemas.openxmlformats.org/officeDocument/2006/relationships/hyperlink" Target="mailto:dgi@dgi.nso.ru" TargetMode="External"/><Relationship Id="rId15" Type="http://schemas.openxmlformats.org/officeDocument/2006/relationships/hyperlink" Target="http://www.rts-tender.ru" TargetMode="External"/><Relationship Id="rId16" Type="http://schemas.openxmlformats.org/officeDocument/2006/relationships/hyperlink" Target="mailto:iSupport@rts-tender.ru" TargetMode="External"/><Relationship Id="rId17" Type="http://schemas.openxmlformats.org/officeDocument/2006/relationships/hyperlink" Target="https://www.rts-tender.ru/platform-rules/platform-property-sales" TargetMode="External"/><Relationship Id="rId18" Type="http://schemas.openxmlformats.org/officeDocument/2006/relationships/hyperlink" Target="consultantplus://offline/ref=0A77776BC31DE4AD7DD52E0B97F8D451FFA8F3E1147D4B53714B3797C4382A401CDD0EC0CEA1C859C5w3K" TargetMode="External"/><Relationship Id="rId19" Type="http://schemas.openxmlformats.org/officeDocument/2006/relationships/hyperlink" Target="consultantplus://offline/ref=0A77776BC31DE4AD7DD52E0B97F8D451FFA8F3E1147D4B53714B3797C4382A401CDD0EC0CEA1C85EC5wFK" TargetMode="External"/><Relationship Id="rId20" Type="http://schemas.openxmlformats.org/officeDocument/2006/relationships/hyperlink" Target="https://login.consultant.ru/link/?req=doc&amp;base=LAW&amp;n=469787" TargetMode="External"/><Relationship Id="rId21" Type="http://schemas.openxmlformats.org/officeDocument/2006/relationships/hyperlink" Target="mailto:dgi@nso.ru" TargetMode="External"/><Relationship Id="rId22" Type="http://schemas.openxmlformats.org/officeDocument/2006/relationships/hyperlink" Target="http://www.torgi.gov.ru" TargetMode="External"/><Relationship Id="rId23" Type="http://schemas.openxmlformats.org/officeDocument/2006/relationships/hyperlink" Target="http://www.rts-tender.ru" TargetMode="External"/><Relationship Id="rId24" Type="http://schemas.openxmlformats.org/officeDocument/2006/relationships/hyperlink" Target="http://dizo.nso.ru" TargetMode="External"/><Relationship Id="rId25" Type="http://schemas.openxmlformats.org/officeDocument/2006/relationships/hyperlink" Target="https://www.rts-tender.ru/" TargetMode="External"/><Relationship Id="rId26" Type="http://schemas.openxmlformats.org/officeDocument/2006/relationships/hyperlink" Target="www.torgi.gov.ru" TargetMode="External"/><Relationship Id="rId27" Type="http://schemas.openxmlformats.org/officeDocument/2006/relationships/hyperlink" Target="https://login.consultant.ru/link/?req=doc&amp;base=LAW&amp;n=439389&amp;dst=100048" TargetMode="External"/><Relationship Id="rId28" Type="http://schemas.openxmlformats.org/officeDocument/2006/relationships/hyperlink" Target="https://login.consultant.ru/link/?req=doc&amp;base=LAW&amp;n=477368&amp;dst=100138" TargetMode="External"/><Relationship Id="rId29" Type="http://schemas.openxmlformats.org/officeDocument/2006/relationships/hyperlink" Target="https://login.consultant.ru/link/?req=doc&amp;base=LAW&amp;n=477368&amp;dst=100144" TargetMode="External"/><Relationship Id="rId30" Type="http://schemas.openxmlformats.org/officeDocument/2006/relationships/hyperlink" Target="http://www.rts-tender.ru" TargetMode="External"/><Relationship Id="rId31" Type="http://schemas.openxmlformats.org/officeDocument/2006/relationships/hyperlink" Target="https://www.rts-tender.ru/platform-rules/platform-property-sales" TargetMode="External"/><Relationship Id="rId32" Type="http://schemas.openxmlformats.org/officeDocument/2006/relationships/hyperlink" Target="http://www.rts-tender.ru" TargetMode="External"/><Relationship Id="rId33" Type="http://schemas.openxmlformats.org/officeDocument/2006/relationships/hyperlink" Target="consultantplus://offline/ref=1350EE9AA141E131C89346A503C4E56120EB5019FCB8BAD1AF877D86D5367EDE3CD9251FFBA4E8413C9C7168AB410F3CC911F9CC8447D5EFG9m4K" TargetMode="External"/><Relationship Id="rId34" Type="http://schemas.openxmlformats.org/officeDocument/2006/relationships/hyperlink" Target="consultantplus://offline/ref=C6DF8FFA0FAEBC74B2071D96289E5141BF192FAC6A3078F9F19E545D908E3F7218D5F0C35DB5664DE6AE313E7690DD83638AC17404EF20A56A6CDB68VANEJ" TargetMode="External"/><Relationship Id="rId35" Type="http://schemas.openxmlformats.org/officeDocument/2006/relationships/hyperlink" Target="consultantplus://offline/ref=A321666DC3A21D5607ACA574E23658DEC07E2550C42FD16F544801D2FEK0x9I" TargetMode="External"/><Relationship Id="rId36" Type="http://schemas.openxmlformats.org/officeDocument/2006/relationships/hyperlink" Target="consultantplus://offline/ref=A321666DC3A21D5607ACA574E23658DEC07E2550C42FD16F544801D2FEK0x9I" TargetMode="External"/><Relationship Id="rId37" Type="http://schemas.openxmlformats.org/officeDocument/2006/relationships/hyperlink" Target="mailto:dgi@nso.ru" TargetMode="External"/><Relationship Id="rId38" Type="http://schemas.openxmlformats.org/officeDocument/2006/relationships/image" Target="media/image1.png"/><Relationship Id="rId39" Type="http://schemas.openxmlformats.org/officeDocument/2006/relationships/image" Target="media/media1.svg"/><Relationship Id="rId40" Type="http://schemas.openxmlformats.org/officeDocument/2006/relationships/hyperlink" Target="mailto:dgi@nso.ru" TargetMode="External"/><Relationship Id="rId41" Type="http://schemas.openxmlformats.org/officeDocument/2006/relationships/hyperlink" Target="mailto:dgi@nso.ru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0B984-AD98-4A7A-A630-89371EF3E3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PNO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chay</dc:creator>
  <cp:keywords/>
  <dc:description/>
  <cp:lastModifiedBy>hoova@NSO.LOC</cp:lastModifiedBy>
  <cp:revision>66</cp:revision>
  <dcterms:created xsi:type="dcterms:W3CDTF">2023-03-06T03:27:00Z</dcterms:created>
  <dcterms:modified xsi:type="dcterms:W3CDTF">2026-03-27T06:03:49Z</dcterms:modified>
  <cp:version>1048576</cp:version>
</cp:coreProperties>
</file>